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9F4127" w:rsidRDefault="00F71AF0" w:rsidP="00F71AF0">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001D49A0"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Default="00D350BA" w:rsidP="00D350BA">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3E7C8C24" w14:textId="77777777" w:rsidR="00F9359A" w:rsidRDefault="00F9359A" w:rsidP="000E2DBA">
      <w:pPr>
        <w:spacing w:after="120"/>
        <w:jc w:val="both"/>
        <w:rPr>
          <w:b/>
          <w:sz w:val="24"/>
          <w:szCs w:val="24"/>
          <w:lang w:val="en-GB"/>
        </w:rPr>
      </w:pPr>
      <w:r w:rsidRPr="00464E46">
        <w:rPr>
          <w:sz w:val="24"/>
          <w:szCs w:val="24"/>
          <w:lang w:val="en-GB"/>
        </w:rPr>
        <w:t>the</w:t>
      </w:r>
      <w:r>
        <w:rPr>
          <w:b/>
          <w:sz w:val="24"/>
          <w:szCs w:val="24"/>
          <w:lang w:val="en-GB"/>
        </w:rPr>
        <w:t xml:space="preserve"> ‘participant’</w:t>
      </w:r>
    </w:p>
    <w:p w14:paraId="4B1922B6" w14:textId="77777777" w:rsidR="00F9359A" w:rsidRPr="00464E46" w:rsidRDefault="00F9359A" w:rsidP="00464E46">
      <w:pPr>
        <w:spacing w:after="120"/>
        <w:rPr>
          <w:sz w:val="24"/>
          <w:szCs w:val="24"/>
          <w:lang w:val="en-GB"/>
        </w:rPr>
      </w:pPr>
      <w:r w:rsidRPr="00464E46">
        <w:rPr>
          <w:sz w:val="24"/>
          <w:szCs w:val="24"/>
          <w:lang w:val="en-GB"/>
        </w:rPr>
        <w:t>[</w:t>
      </w:r>
      <w:r w:rsidRPr="00464E46">
        <w:rPr>
          <w:sz w:val="24"/>
          <w:szCs w:val="24"/>
          <w:highlight w:val="lightGray"/>
          <w:lang w:val="en-GB"/>
        </w:rPr>
        <w:t>first name and family name</w:t>
      </w:r>
      <w:r w:rsidRPr="00464E46">
        <w:rPr>
          <w:sz w:val="24"/>
          <w:szCs w:val="24"/>
          <w:lang w:val="en-GB"/>
        </w:rPr>
        <w:t>]</w:t>
      </w:r>
    </w:p>
    <w:p w14:paraId="1E556D98" w14:textId="77777777" w:rsidR="00374255" w:rsidRPr="003469F5" w:rsidRDefault="00374255" w:rsidP="00F9359A">
      <w:pPr>
        <w:spacing w:after="120"/>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r w:rsidRPr="00F12F3D">
        <w:rPr>
          <w:lang w:val="en-US"/>
        </w:rPr>
        <w:tab/>
      </w:r>
      <w:r w:rsidRPr="00F12F3D">
        <w:rPr>
          <w:lang w:val="en-US"/>
        </w:rPr>
        <w:tab/>
      </w:r>
      <w:r w:rsidRPr="00F12F3D">
        <w:rPr>
          <w:lang w:val="en-US"/>
        </w:rPr>
        <w:tab/>
      </w:r>
    </w:p>
    <w:p w14:paraId="4E5A3304" w14:textId="77777777" w:rsidR="00824DF7" w:rsidRPr="003469F5" w:rsidRDefault="2156E4C0" w:rsidP="00F9359A">
      <w:pPr>
        <w:spacing w:after="120"/>
        <w:rPr>
          <w:sz w:val="24"/>
          <w:szCs w:val="24"/>
          <w:lang w:val="en-GB"/>
        </w:rPr>
      </w:pPr>
      <w:r w:rsidRPr="003469F5">
        <w:rPr>
          <w:sz w:val="24"/>
          <w:szCs w:val="24"/>
          <w:lang w:val="en-GB"/>
        </w:rPr>
        <w:t xml:space="preserve">Address: </w:t>
      </w:r>
      <w:r w:rsidR="00F9359A" w:rsidRPr="000E2DBA">
        <w:rPr>
          <w:sz w:val="24"/>
          <w:szCs w:val="24"/>
          <w:lang w:val="en-GB"/>
        </w:rPr>
        <w:t>[</w:t>
      </w:r>
      <w:r w:rsidR="00F9359A" w:rsidRPr="000E2DBA">
        <w:rPr>
          <w:sz w:val="24"/>
          <w:szCs w:val="24"/>
          <w:highlight w:val="lightGray"/>
          <w:lang w:val="en-GB"/>
        </w:rPr>
        <w:t>official address in full</w:t>
      </w:r>
      <w:r w:rsidR="00F9359A" w:rsidRPr="000E2DBA">
        <w:rPr>
          <w:sz w:val="24"/>
          <w:szCs w:val="24"/>
          <w:lang w:val="en-GB"/>
        </w:rPr>
        <w:t>]</w:t>
      </w:r>
      <w:r w:rsidR="00F9359A" w:rsidRPr="003469F5" w:rsidDel="00F9359A">
        <w:rPr>
          <w:sz w:val="24"/>
          <w:szCs w:val="24"/>
          <w:highlight w:val="cyan"/>
          <w:lang w:val="en-GB"/>
        </w:rPr>
        <w:t xml:space="preserve"> </w:t>
      </w:r>
    </w:p>
    <w:p w14:paraId="7563EF46" w14:textId="77777777" w:rsidR="007E5C16" w:rsidRPr="003469F5" w:rsidRDefault="00824DF7" w:rsidP="00F9359A">
      <w:pPr>
        <w:spacing w:after="120"/>
        <w:rPr>
          <w:sz w:val="24"/>
          <w:szCs w:val="24"/>
          <w:lang w:val="en-GB"/>
        </w:rPr>
      </w:pPr>
      <w:r w:rsidRPr="003469F5">
        <w:rPr>
          <w:sz w:val="24"/>
          <w:szCs w:val="24"/>
          <w:lang w:val="en-GB"/>
        </w:rPr>
        <w:t>Phone:</w:t>
      </w:r>
      <w:r w:rsidRPr="00F12F3D">
        <w:rPr>
          <w:lang w:val="en-US"/>
        </w:rPr>
        <w:tab/>
      </w:r>
      <w:r w:rsidRPr="00F12F3D">
        <w:rPr>
          <w:lang w:val="en-US"/>
        </w:rPr>
        <w:tab/>
      </w:r>
      <w:r w:rsidRPr="00F12F3D">
        <w:rPr>
          <w:lang w:val="en-US"/>
        </w:rPr>
        <w:tab/>
      </w:r>
      <w:r w:rsidRPr="00F12F3D">
        <w:rPr>
          <w:lang w:val="en-US"/>
        </w:rPr>
        <w:tab/>
      </w:r>
      <w:r w:rsidRPr="00F12F3D">
        <w:rPr>
          <w:lang w:val="en-US"/>
        </w:rPr>
        <w:tab/>
      </w:r>
    </w:p>
    <w:p w14:paraId="15DF53EF" w14:textId="46B3A116" w:rsidR="00824DF7" w:rsidRDefault="00824DF7" w:rsidP="00F9359A">
      <w:pPr>
        <w:spacing w:after="120"/>
        <w:rPr>
          <w:sz w:val="24"/>
          <w:szCs w:val="24"/>
          <w:lang w:val="en-GB"/>
        </w:rPr>
      </w:pPr>
      <w:r w:rsidRPr="003469F5">
        <w:rPr>
          <w:sz w:val="24"/>
          <w:szCs w:val="24"/>
          <w:lang w:val="en-GB"/>
        </w:rPr>
        <w:t>Email:</w:t>
      </w:r>
    </w:p>
    <w:p w14:paraId="33A3A2E9" w14:textId="77777777" w:rsidR="00F9359A" w:rsidRPr="00463271" w:rsidRDefault="00F9359A" w:rsidP="00DA6009">
      <w:pPr>
        <w:spacing w:after="120"/>
        <w:jc w:val="both"/>
        <w:rPr>
          <w:sz w:val="24"/>
          <w:szCs w:val="24"/>
          <w:lang w:val="en-GB"/>
        </w:rPr>
      </w:pPr>
      <w:r w:rsidRPr="00A93307">
        <w:rPr>
          <w:i/>
          <w:color w:val="4AA55B"/>
          <w:sz w:val="24"/>
          <w:szCs w:val="24"/>
          <w:lang w:val="en-US"/>
        </w:rPr>
        <w:lastRenderedPageBreak/>
        <w:t>[Option for participants</w:t>
      </w:r>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dnotehenvisning"/>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1D14CC49" w:rsidR="00EC79EA" w:rsidRPr="007372E3" w:rsidRDefault="00EB3B66" w:rsidP="007372E3">
      <w:pPr>
        <w:rPr>
          <w:highlight w:val="cyan"/>
          <w:lang w:val="en-GB"/>
        </w:rPr>
      </w:pPr>
      <w:r>
        <w:rPr>
          <w:highlight w:val="cyan"/>
          <w:lang w:val="en-GB"/>
        </w:rPr>
        <w:br w:type="page"/>
      </w:r>
    </w:p>
    <w:p w14:paraId="09C2BF8A" w14:textId="77777777" w:rsidR="00EC79EA" w:rsidRPr="007E5C16" w:rsidRDefault="00EC79EA" w:rsidP="00EC79EA">
      <w:pPr>
        <w:jc w:val="both"/>
        <w:rPr>
          <w:lang w:val="en-GB"/>
        </w:rPr>
      </w:pPr>
      <w:r w:rsidRPr="007E5C16">
        <w:rPr>
          <w:lang w:val="en-GB"/>
        </w:rPr>
        <w:lastRenderedPageBreak/>
        <w:t xml:space="preserve">Total amount includes </w:t>
      </w:r>
      <w:r w:rsidRPr="00B955C7">
        <w:rPr>
          <w:highlight w:val="yellow"/>
          <w:lang w:val="en-GB"/>
        </w:rPr>
        <w:t>[</w:t>
      </w:r>
      <w:r w:rsidR="009A20D6" w:rsidRPr="00B955C7">
        <w:rPr>
          <w:highlight w:val="yellow"/>
          <w:lang w:val="en-GB"/>
        </w:rPr>
        <w:t>delete non-</w:t>
      </w:r>
      <w:r w:rsidRPr="00B955C7">
        <w:rPr>
          <w:highlight w:val="yellow"/>
          <w:lang w:val="en-GB"/>
        </w:rPr>
        <w:t>applicable</w:t>
      </w:r>
      <w:r w:rsidR="00A01E92" w:rsidRPr="00B955C7">
        <w:rPr>
          <w:highlight w:val="yellow"/>
          <w:lang w:val="en-GB"/>
        </w:rPr>
        <w:t xml:space="preserve"> options</w:t>
      </w:r>
      <w:r w:rsidRPr="00B955C7">
        <w:rPr>
          <w:highlight w:val="yellow"/>
          <w:lang w:val="en-GB"/>
        </w:rPr>
        <w:t>]</w:t>
      </w:r>
      <w:r w:rsidRPr="007E5C16">
        <w:rPr>
          <w:lang w:val="en-GB"/>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3619A6D4" w14:textId="025ED42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2D3585">
        <w:rPr>
          <w:lang w:val="en-GB"/>
        </w:rPr>
        <w:t>Top-up amount for g</w:t>
      </w:r>
      <w:r w:rsidRPr="007E5C16">
        <w:rPr>
          <w:lang w:val="en-GB"/>
        </w:rPr>
        <w:t xml:space="preserve">reen travel </w:t>
      </w:r>
      <w:r w:rsidR="002D3585">
        <w:rPr>
          <w:lang w:val="en-GB"/>
        </w:rPr>
        <w:t>to individual support</w:t>
      </w:r>
      <w:r w:rsidR="00742DCC">
        <w:rPr>
          <w:lang w:val="en-GB"/>
        </w:rPr>
        <w:t xml:space="preserve"> </w:t>
      </w:r>
      <w:r w:rsidR="00742DCC" w:rsidRPr="00682B6E">
        <w:rPr>
          <w:highlight w:val="yellow"/>
          <w:lang w:val="en-GB"/>
        </w:rPr>
        <w:t>[not applicable to KA171 mobility]</w:t>
      </w:r>
    </w:p>
    <w:p w14:paraId="1121D21C" w14:textId="599796A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r w:rsidR="002070E2">
        <w:rPr>
          <w:lang w:val="en-GB"/>
        </w:rPr>
        <w:t xml:space="preserve"> amount</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eafsnit"/>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77777777"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the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eafsnit"/>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7841D3E4"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 xml:space="preserve">The </w:t>
      </w:r>
      <w:r w:rsidR="00100723" w:rsidRPr="0004025C">
        <w:rPr>
          <w:sz w:val="24"/>
          <w:szCs w:val="24"/>
          <w:lang w:val="en-GB"/>
        </w:rPr>
        <w:t xml:space="preserve">grant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grant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5A0A5326"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grant agreement includes: </w:t>
      </w:r>
    </w:p>
    <w:p w14:paraId="43DC8950" w14:textId="4E178C2D" w:rsidR="00EF12F7" w:rsidRPr="00EF12F7" w:rsidRDefault="00EF12F7" w:rsidP="00EF12F7">
      <w:pPr>
        <w:pStyle w:val="Listeafsnit"/>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afsni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afsni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0F68AA68"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2DCF6D49" w14:textId="77777777" w:rsidR="006A548E" w:rsidRDefault="006A548E"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57B74B45"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5566E2E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8D2442">
        <w:rPr>
          <w:sz w:val="24"/>
          <w:szCs w:val="24"/>
          <w:lang w:val="en-GB"/>
        </w:rPr>
        <w:t>2023</w:t>
      </w:r>
      <w:r w:rsidR="00523622" w:rsidRPr="00D816DD">
        <w:rPr>
          <w:sz w:val="24"/>
          <w:szCs w:val="24"/>
          <w:lang w:val="en-GB"/>
        </w:rPr>
        <w:t>.</w:t>
      </w:r>
    </w:p>
    <w:p w14:paraId="087C37B0" w14:textId="208647F6" w:rsidR="00B95D50" w:rsidRPr="0004025C" w:rsidRDefault="00A01E92" w:rsidP="00B95D50">
      <w:pPr>
        <w:spacing w:after="120"/>
        <w:ind w:left="567" w:hanging="567"/>
        <w:jc w:val="both"/>
        <w:rPr>
          <w:sz w:val="24"/>
          <w:szCs w:val="24"/>
          <w:lang w:val="en-GB"/>
        </w:rPr>
      </w:pPr>
      <w:r w:rsidRPr="0004025C">
        <w:rPr>
          <w:sz w:val="24"/>
          <w:szCs w:val="24"/>
          <w:lang w:val="en-GB"/>
        </w:rPr>
        <w:lastRenderedPageBreak/>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of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1D8796D6" w:rsidR="00B95D50" w:rsidRPr="0004025C" w:rsidRDefault="00D30767" w:rsidP="00683DC3">
      <w:pPr>
        <w:spacing w:after="120"/>
        <w:ind w:left="567" w:hanging="567"/>
        <w:jc w:val="both"/>
        <w:rPr>
          <w:sz w:val="24"/>
          <w:szCs w:val="24"/>
          <w:lang w:val="en-GB"/>
        </w:rPr>
      </w:pPr>
      <w:r w:rsidRPr="0004025C">
        <w:rPr>
          <w:sz w:val="24"/>
          <w:szCs w:val="24"/>
          <w:lang w:val="en-GB"/>
        </w:rPr>
        <w:t>3.3</w:t>
      </w:r>
      <w:r w:rsidRPr="0004025C">
        <w:rPr>
          <w:sz w:val="24"/>
          <w:szCs w:val="24"/>
          <w:lang w:val="en-GB"/>
        </w:rPr>
        <w:tab/>
      </w:r>
      <w:r w:rsidR="00B95D50" w:rsidRPr="00D816DD">
        <w:rPr>
          <w:sz w:val="24"/>
          <w:szCs w:val="24"/>
          <w:lang w:val="en-GB"/>
        </w:rPr>
        <w:t xml:space="preserve">The participant may submit a request concerning the extension of the physical mobility period within the limit set out in the Erasmus+ Programme Guide </w:t>
      </w:r>
      <w:r w:rsidR="006A548E">
        <w:rPr>
          <w:sz w:val="24"/>
          <w:szCs w:val="24"/>
          <w:lang w:val="en-GB"/>
        </w:rPr>
        <w:t xml:space="preserve">of </w:t>
      </w:r>
      <w:r w:rsidR="00B95D50" w:rsidRPr="009E73C7">
        <w:rPr>
          <w:sz w:val="24"/>
          <w:szCs w:val="24"/>
          <w:highlight w:val="lightGray"/>
          <w:lang w:val="en-GB"/>
        </w:rPr>
        <w:t>[</w:t>
      </w:r>
      <w:r w:rsidR="009E73C7">
        <w:rPr>
          <w:sz w:val="24"/>
          <w:szCs w:val="24"/>
          <w:highlight w:val="lightGray"/>
          <w:lang w:val="en-GB"/>
        </w:rPr>
        <w:t>…</w:t>
      </w:r>
      <w:r w:rsidR="00B95D50" w:rsidRPr="009E73C7">
        <w:rPr>
          <w:sz w:val="24"/>
          <w:szCs w:val="24"/>
          <w:highlight w:val="lightGray"/>
          <w:lang w:val="en-GB"/>
        </w:rPr>
        <w:t>]</w:t>
      </w:r>
      <w:r w:rsidR="006A548E">
        <w:rPr>
          <w:sz w:val="24"/>
          <w:szCs w:val="24"/>
          <w:lang w:val="en-GB"/>
        </w:rPr>
        <w:t xml:space="preserve"> </w:t>
      </w:r>
      <w:r w:rsidR="00B95D50" w:rsidRPr="00050236">
        <w:rPr>
          <w:sz w:val="24"/>
          <w:szCs w:val="24"/>
          <w:lang w:val="en-GB"/>
        </w:rPr>
        <w:t>days</w:t>
      </w:r>
      <w:r w:rsidR="00B95D50">
        <w:rPr>
          <w:sz w:val="24"/>
          <w:szCs w:val="24"/>
          <w:lang w:val="en-GB"/>
        </w:rPr>
        <w:t xml:space="preserve"> [</w:t>
      </w:r>
      <w:r w:rsidR="00B95D50" w:rsidRPr="00D816DD">
        <w:rPr>
          <w:sz w:val="24"/>
          <w:szCs w:val="24"/>
          <w:highlight w:val="yellow"/>
          <w:lang w:val="en-GB"/>
        </w:rPr>
        <w:t>to be completed by the beneficiary according to the Erasmus+ Programme Guide rules]</w:t>
      </w:r>
      <w:r w:rsidR="00B95D50" w:rsidRPr="00D816DD">
        <w:rPr>
          <w:sz w:val="24"/>
          <w:szCs w:val="24"/>
          <w:lang w:val="en-GB"/>
        </w:rPr>
        <w:t xml:space="preserve">. If the organisation agrees to extend the duration of the mobility period, the agreement </w:t>
      </w:r>
      <w:r w:rsidR="00B95D50">
        <w:rPr>
          <w:sz w:val="24"/>
          <w:szCs w:val="24"/>
          <w:lang w:val="en-GB"/>
        </w:rPr>
        <w:t>will</w:t>
      </w:r>
      <w:r w:rsidR="00B95D50" w:rsidRPr="00D816DD">
        <w:rPr>
          <w:sz w:val="24"/>
          <w:szCs w:val="24"/>
          <w:lang w:val="en-GB"/>
        </w:rPr>
        <w:t xml:space="preserve"> be amended accordingly.</w:t>
      </w:r>
    </w:p>
    <w:p w14:paraId="2E17551A" w14:textId="671BA90F"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2B3188EE"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3E9A64B9" w14:textId="77777777" w:rsidR="004F4C93" w:rsidRPr="0004025C" w:rsidRDefault="004F4C93" w:rsidP="00683DC3">
      <w:pPr>
        <w:spacing w:after="120"/>
        <w:ind w:left="567"/>
        <w:jc w:val="both"/>
        <w:rPr>
          <w:sz w:val="24"/>
          <w:szCs w:val="24"/>
          <w:highlight w:val="cyan"/>
          <w:lang w:val="en-GB"/>
        </w:rPr>
      </w:pP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6527E50" w14:textId="421655EE" w:rsidR="00567F0A" w:rsidRPr="0004025C" w:rsidRDefault="007740C9" w:rsidP="00683DC3">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green travel</w:t>
      </w:r>
      <w:r w:rsidR="008E1F5F" w:rsidRPr="00682B6E" w:rsidDel="00B50173">
        <w:rPr>
          <w:sz w:val="24"/>
          <w:szCs w:val="24"/>
          <w:highlight w:val="lightGray"/>
          <w:lang w:val="en-GB"/>
        </w:rPr>
        <w:t xml:space="preserve"> top-up</w:t>
      </w:r>
      <w:r w:rsidR="008E1F5F" w:rsidRPr="00682B6E">
        <w:rPr>
          <w:sz w:val="24"/>
          <w:szCs w:val="24"/>
          <w:highlight w:val="lightGray"/>
          <w:lang w:val="en-GB"/>
        </w:rPr>
        <w: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65C4AD63" w14:textId="77777777" w:rsidR="00412CD1" w:rsidRPr="0004025C" w:rsidRDefault="00F653E1" w:rsidP="00683DC3">
      <w:pPr>
        <w:spacing w:after="120"/>
        <w:ind w:left="567" w:hanging="567"/>
        <w:jc w:val="both"/>
        <w:rPr>
          <w:sz w:val="24"/>
          <w:szCs w:val="24"/>
          <w:lang w:val="en-GB"/>
        </w:rPr>
      </w:pPr>
      <w:r w:rsidRPr="0004025C">
        <w:rPr>
          <w:sz w:val="24"/>
          <w:szCs w:val="24"/>
          <w:lang w:val="en-GB"/>
        </w:rPr>
        <w:t>3</w:t>
      </w:r>
      <w:r w:rsidR="00567F0A" w:rsidRPr="0004025C">
        <w:rPr>
          <w:sz w:val="24"/>
          <w:szCs w:val="24"/>
          <w:lang w:val="en-GB"/>
        </w:rPr>
        <w:t>.</w:t>
      </w:r>
      <w:r w:rsidR="00D30767" w:rsidRPr="0004025C">
        <w:rPr>
          <w:sz w:val="24"/>
          <w:szCs w:val="24"/>
          <w:lang w:val="en-GB"/>
        </w:rPr>
        <w:t>6</w:t>
      </w:r>
      <w:r w:rsidRPr="0004025C">
        <w:rPr>
          <w:sz w:val="24"/>
          <w:szCs w:val="24"/>
          <w:lang w:val="en-US"/>
        </w:rPr>
        <w:tab/>
      </w:r>
      <w:r w:rsidR="00203C58" w:rsidRPr="0004025C">
        <w:rPr>
          <w:sz w:val="24"/>
          <w:szCs w:val="24"/>
          <w:lang w:val="en-GB"/>
        </w:rPr>
        <w:t xml:space="preserve">The financial support may not be used to cover costs </w:t>
      </w:r>
      <w:r w:rsidR="006D7137">
        <w:rPr>
          <w:sz w:val="24"/>
          <w:szCs w:val="24"/>
          <w:lang w:val="en-GB"/>
        </w:rPr>
        <w:t xml:space="preserve">for actions </w:t>
      </w:r>
      <w:r w:rsidR="00203C58" w:rsidRPr="0004025C">
        <w:rPr>
          <w:sz w:val="24"/>
          <w:szCs w:val="24"/>
          <w:lang w:val="en-GB"/>
        </w:rPr>
        <w:t>already funded by</w:t>
      </w:r>
      <w:r w:rsidR="00D04BF0" w:rsidRPr="0004025C">
        <w:rPr>
          <w:sz w:val="24"/>
          <w:szCs w:val="24"/>
          <w:lang w:val="en-GB"/>
        </w:rPr>
        <w:t xml:space="preserve"> </w:t>
      </w:r>
      <w:r w:rsidR="00C84346" w:rsidRPr="0004025C">
        <w:rPr>
          <w:sz w:val="24"/>
          <w:szCs w:val="24"/>
          <w:lang w:val="en-GB"/>
        </w:rPr>
        <w:t xml:space="preserve">Union </w:t>
      </w:r>
      <w:r w:rsidR="00203C58" w:rsidRPr="0004025C">
        <w:rPr>
          <w:sz w:val="24"/>
          <w:szCs w:val="24"/>
          <w:lang w:val="en-GB"/>
        </w:rPr>
        <w:t>funds.</w:t>
      </w:r>
    </w:p>
    <w:p w14:paraId="4058C17D" w14:textId="767118F2" w:rsidR="00EE72BD" w:rsidRPr="00B618F9" w:rsidRDefault="00F653E1" w:rsidP="00683DC3">
      <w:pPr>
        <w:spacing w:after="120"/>
        <w:ind w:left="567" w:hanging="567"/>
        <w:jc w:val="both"/>
        <w:rPr>
          <w:lang w:val="en-US"/>
        </w:rPr>
      </w:pPr>
      <w:r w:rsidRPr="0004025C">
        <w:rPr>
          <w:sz w:val="24"/>
          <w:szCs w:val="24"/>
          <w:lang w:val="en-GB"/>
        </w:rPr>
        <w:t>3</w:t>
      </w:r>
      <w:r w:rsidR="007D2E98" w:rsidRPr="0004025C">
        <w:rPr>
          <w:sz w:val="24"/>
          <w:szCs w:val="24"/>
          <w:lang w:val="en-GB"/>
        </w:rPr>
        <w:t>.</w:t>
      </w:r>
      <w:r w:rsidR="00D30767" w:rsidRPr="0004025C">
        <w:rPr>
          <w:sz w:val="24"/>
          <w:szCs w:val="24"/>
          <w:lang w:val="en-GB"/>
        </w:rPr>
        <w:t>7</w:t>
      </w:r>
      <w:r w:rsidRPr="0004025C">
        <w:rPr>
          <w:sz w:val="24"/>
          <w:szCs w:val="24"/>
          <w:lang w:val="en-US"/>
        </w:rPr>
        <w:tab/>
      </w:r>
      <w:r w:rsidR="009823AB" w:rsidRPr="0004025C">
        <w:rPr>
          <w:sz w:val="24"/>
          <w:szCs w:val="24"/>
          <w:lang w:val="en-GB"/>
        </w:rPr>
        <w:t xml:space="preserve">Notwithstanding </w:t>
      </w:r>
      <w:r w:rsidR="0010450B" w:rsidRPr="0004025C">
        <w:rPr>
          <w:sz w:val="24"/>
          <w:szCs w:val="24"/>
          <w:lang w:val="en-GB"/>
        </w:rPr>
        <w:t>A</w:t>
      </w:r>
      <w:r w:rsidR="009823AB" w:rsidRPr="0004025C">
        <w:rPr>
          <w:sz w:val="24"/>
          <w:szCs w:val="24"/>
          <w:lang w:val="en-GB"/>
        </w:rPr>
        <w:t>rticle 3.</w:t>
      </w:r>
      <w:r w:rsidR="00D30767" w:rsidRPr="0004025C">
        <w:rPr>
          <w:sz w:val="24"/>
          <w:szCs w:val="24"/>
          <w:lang w:val="en-GB"/>
        </w:rPr>
        <w:t>6</w:t>
      </w:r>
      <w:r w:rsidR="009823AB" w:rsidRPr="0004025C">
        <w:rPr>
          <w:sz w:val="24"/>
          <w:szCs w:val="24"/>
          <w:lang w:val="en-GB"/>
        </w:rPr>
        <w:t>, t</w:t>
      </w:r>
      <w:r w:rsidR="007D2E98" w:rsidRPr="0004025C">
        <w:rPr>
          <w:sz w:val="24"/>
          <w:szCs w:val="24"/>
          <w:lang w:val="en-GB"/>
        </w:rPr>
        <w:t xml:space="preserve">he </w:t>
      </w:r>
      <w:r w:rsidR="006D7137">
        <w:rPr>
          <w:sz w:val="24"/>
          <w:szCs w:val="24"/>
          <w:lang w:val="en-GB"/>
        </w:rPr>
        <w:t>financial support</w:t>
      </w:r>
      <w:r w:rsidR="006D7137" w:rsidRPr="0004025C">
        <w:rPr>
          <w:sz w:val="24"/>
          <w:szCs w:val="24"/>
          <w:lang w:val="en-GB"/>
        </w:rPr>
        <w:t xml:space="preserve"> </w:t>
      </w:r>
      <w:r w:rsidR="007D2E98" w:rsidRPr="0004025C">
        <w:rPr>
          <w:sz w:val="24"/>
          <w:szCs w:val="24"/>
          <w:lang w:val="en-GB"/>
        </w:rPr>
        <w:t xml:space="preserve">is compatible with </w:t>
      </w:r>
      <w:r w:rsidR="009823AB" w:rsidRPr="0004025C">
        <w:rPr>
          <w:sz w:val="24"/>
          <w:szCs w:val="24"/>
          <w:lang w:val="en-GB"/>
        </w:rPr>
        <w:t>any other source of funding</w:t>
      </w:r>
      <w:r w:rsidR="00A46306" w:rsidRPr="0004025C">
        <w:rPr>
          <w:sz w:val="24"/>
          <w:szCs w:val="24"/>
          <w:lang w:val="en-GB"/>
        </w:rPr>
        <w:t xml:space="preserve">. This includes </w:t>
      </w:r>
      <w:r w:rsidR="00721B35" w:rsidRPr="0004025C">
        <w:rPr>
          <w:sz w:val="24"/>
          <w:szCs w:val="24"/>
          <w:lang w:val="en-GB"/>
        </w:rPr>
        <w:t>a salary</w:t>
      </w:r>
      <w:r w:rsidR="007D2E98" w:rsidRPr="0004025C">
        <w:rPr>
          <w:sz w:val="24"/>
          <w:szCs w:val="24"/>
          <w:lang w:val="en-GB"/>
        </w:rPr>
        <w:t xml:space="preserve"> that the </w:t>
      </w:r>
      <w:r w:rsidR="004F6A0D" w:rsidRPr="0004025C">
        <w:rPr>
          <w:sz w:val="24"/>
          <w:szCs w:val="24"/>
          <w:lang w:val="en-GB"/>
        </w:rPr>
        <w:t xml:space="preserve">participant </w:t>
      </w:r>
      <w:r w:rsidR="007D2E98" w:rsidRPr="0004025C">
        <w:rPr>
          <w:sz w:val="24"/>
          <w:szCs w:val="24"/>
          <w:lang w:val="en-GB"/>
        </w:rPr>
        <w:t xml:space="preserve">could receive </w:t>
      </w:r>
      <w:r w:rsidR="00721B35" w:rsidRPr="0004025C">
        <w:rPr>
          <w:sz w:val="24"/>
          <w:szCs w:val="24"/>
          <w:lang w:val="en-GB"/>
        </w:rPr>
        <w:t>for their traineeship or teaching activities, or for any work outside</w:t>
      </w:r>
      <w:r w:rsidR="007D2E98" w:rsidRPr="0004025C">
        <w:rPr>
          <w:sz w:val="24"/>
          <w:szCs w:val="24"/>
          <w:lang w:val="en-GB"/>
        </w:rPr>
        <w:t xml:space="preserve"> </w:t>
      </w:r>
      <w:r w:rsidR="007740C9" w:rsidRPr="0004025C">
        <w:rPr>
          <w:sz w:val="24"/>
          <w:szCs w:val="24"/>
          <w:lang w:val="en-GB"/>
        </w:rPr>
        <w:t>their</w:t>
      </w:r>
      <w:r w:rsidR="007D2E98" w:rsidRPr="0004025C">
        <w:rPr>
          <w:sz w:val="24"/>
          <w:szCs w:val="24"/>
          <w:lang w:val="en-GB"/>
        </w:rPr>
        <w:t xml:space="preserve"> </w:t>
      </w:r>
      <w:r w:rsidR="00721B35" w:rsidRPr="0004025C">
        <w:rPr>
          <w:sz w:val="24"/>
          <w:szCs w:val="24"/>
          <w:lang w:val="en-GB"/>
        </w:rPr>
        <w:t>mobility</w:t>
      </w:r>
      <w:r w:rsidR="007740C9" w:rsidRPr="0004025C">
        <w:rPr>
          <w:sz w:val="24"/>
          <w:szCs w:val="24"/>
          <w:lang w:val="en-GB"/>
        </w:rPr>
        <w:t xml:space="preserve"> activities</w:t>
      </w:r>
      <w:r w:rsidR="007D2E98" w:rsidRPr="0004025C">
        <w:rPr>
          <w:sz w:val="24"/>
          <w:szCs w:val="24"/>
          <w:lang w:val="en-GB"/>
        </w:rPr>
        <w:t xml:space="preserve"> as long as </w:t>
      </w:r>
      <w:r w:rsidR="00D36F67" w:rsidRPr="0004025C">
        <w:rPr>
          <w:sz w:val="24"/>
          <w:szCs w:val="24"/>
          <w:lang w:val="en-GB"/>
        </w:rPr>
        <w:t>they</w:t>
      </w:r>
      <w:r w:rsidR="007D2E98" w:rsidRPr="0004025C">
        <w:rPr>
          <w:sz w:val="24"/>
          <w:szCs w:val="24"/>
          <w:lang w:val="en-GB"/>
        </w:rPr>
        <w:t xml:space="preserve"> carr</w:t>
      </w:r>
      <w:r w:rsidR="00D36F67" w:rsidRPr="0004025C">
        <w:rPr>
          <w:sz w:val="24"/>
          <w:szCs w:val="24"/>
          <w:lang w:val="en-GB"/>
        </w:rPr>
        <w:t>y</w:t>
      </w:r>
      <w:r w:rsidR="00A725B1" w:rsidRPr="0004025C">
        <w:rPr>
          <w:sz w:val="24"/>
          <w:szCs w:val="24"/>
          <w:lang w:val="en-GB"/>
        </w:rPr>
        <w:t xml:space="preserve"> out</w:t>
      </w:r>
      <w:r w:rsidR="007D2E98" w:rsidRPr="0004025C">
        <w:rPr>
          <w:sz w:val="24"/>
          <w:szCs w:val="24"/>
          <w:lang w:val="en-GB"/>
        </w:rPr>
        <w:t xml:space="preserve"> the activities foreseen in Annex I.</w:t>
      </w:r>
    </w:p>
    <w:p w14:paraId="2803AD28" w14:textId="77777777" w:rsid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4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77777777" w:rsidR="00C162BA" w:rsidRPr="0004025C" w:rsidRDefault="00F653E1" w:rsidP="00683DC3">
      <w:pPr>
        <w:spacing w:after="120"/>
        <w:ind w:left="567" w:hanging="567"/>
        <w:jc w:val="both"/>
        <w:rPr>
          <w:sz w:val="24"/>
          <w:szCs w:val="24"/>
          <w:lang w:val="en-US"/>
        </w:rPr>
      </w:pPr>
      <w:r w:rsidRPr="0004025C">
        <w:rPr>
          <w:sz w:val="24"/>
          <w:szCs w:val="24"/>
          <w:lang w:val="en-GB"/>
        </w:rPr>
        <w:t>4</w:t>
      </w:r>
      <w:r w:rsidR="00C7113B" w:rsidRPr="0004025C">
        <w:rPr>
          <w:sz w:val="24"/>
          <w:szCs w:val="24"/>
          <w:lang w:val="en-GB"/>
        </w:rPr>
        <w:t>.1</w:t>
      </w:r>
      <w:r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3C20FFD7"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sidR="008D2442">
        <w:rPr>
          <w:i/>
          <w:color w:val="4AA55B"/>
          <w:sz w:val="24"/>
          <w:szCs w:val="24"/>
          <w:lang w:val="en-US"/>
        </w:rPr>
        <w:t>B</w:t>
      </w:r>
      <w:r>
        <w:rPr>
          <w:i/>
          <w:color w:val="4AA55B"/>
          <w:sz w:val="24"/>
          <w:szCs w:val="24"/>
          <w:lang w:val="en-US"/>
        </w:rPr>
        <w:t xml:space="preserve">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lastRenderedPageBreak/>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04025C" w:rsidRDefault="00C162BA" w:rsidP="00B414A3">
      <w:pPr>
        <w:spacing w:after="120"/>
        <w:ind w:left="567" w:hanging="567"/>
        <w:jc w:val="both"/>
        <w:rPr>
          <w:sz w:val="24"/>
          <w:szCs w:val="24"/>
          <w:lang w:val="en-US"/>
        </w:rPr>
      </w:pPr>
      <w:r w:rsidRPr="0004025C">
        <w:rPr>
          <w:sz w:val="24"/>
          <w:szCs w:val="24"/>
          <w:lang w:val="en-US"/>
        </w:rPr>
        <w:tab/>
      </w:r>
      <w:r w:rsidRPr="00682B6E">
        <w:rPr>
          <w:sz w:val="24"/>
          <w:szCs w:val="24"/>
          <w:lang w:val="en-US"/>
        </w:rPr>
        <w:t>The participant shall receive individual and travel support, if applicable, in a timely manner after the arrival of the participant</w:t>
      </w:r>
      <w:proofErr w:type="gramStart"/>
      <w:r w:rsidRPr="00682B6E">
        <w:rPr>
          <w:sz w:val="24"/>
          <w:szCs w:val="24"/>
          <w:lang w:val="en-US"/>
        </w:rPr>
        <w:t>.</w:t>
      </w:r>
      <w:r w:rsidR="00B95D50" w:rsidRPr="00B95D50">
        <w:rPr>
          <w:i/>
          <w:color w:val="4AA55B"/>
          <w:sz w:val="24"/>
          <w:szCs w:val="24"/>
          <w:lang w:val="en-US"/>
        </w:rPr>
        <w:t xml:space="preserve"> ]</w:t>
      </w:r>
      <w:proofErr w:type="gramEnd"/>
    </w:p>
    <w:p w14:paraId="02BE6DC0" w14:textId="77777777"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5916D3FA" w:rsidR="00A116D3" w:rsidRPr="0004025C" w:rsidRDefault="00A116D3" w:rsidP="00683DC3">
      <w:pPr>
        <w:spacing w:after="120"/>
        <w:ind w:left="567"/>
        <w:jc w:val="both"/>
        <w:rPr>
          <w:sz w:val="24"/>
          <w:szCs w:val="24"/>
          <w:lang w:val="en-GB"/>
        </w:rPr>
      </w:pPr>
      <w:r w:rsidRPr="00DB0CC7">
        <w:rPr>
          <w:i/>
          <w:color w:val="4AA55B"/>
          <w:sz w:val="24"/>
          <w:szCs w:val="24"/>
          <w:lang w:val="en-US"/>
        </w:rPr>
        <w:t>[</w:t>
      </w:r>
      <w:proofErr w:type="gramStart"/>
      <w:r w:rsidRPr="00DB0CC7">
        <w:rPr>
          <w:i/>
          <w:color w:val="4AA55B"/>
          <w:sz w:val="24"/>
          <w:szCs w:val="24"/>
          <w:lang w:val="en-US"/>
        </w:rPr>
        <w:t xml:space="preserve">Option </w:t>
      </w:r>
      <w:r w:rsidRPr="00050236">
        <w:rPr>
          <w:i/>
          <w:color w:val="4AA55B"/>
          <w:sz w:val="24"/>
          <w:szCs w:val="24"/>
          <w:lang w:val="en-US"/>
        </w:rPr>
        <w:t xml:space="preserve"> if</w:t>
      </w:r>
      <w:proofErr w:type="gramEnd"/>
      <w:r w:rsidRPr="00050236">
        <w:rPr>
          <w:i/>
          <w:color w:val="4AA55B"/>
          <w:sz w:val="24"/>
          <w:szCs w:val="24"/>
          <w:lang w:val="en-US"/>
        </w:rPr>
        <w:t xml:space="preserve"> the payment under Article 4.1 is lower than 100% of the financial support</w:t>
      </w:r>
    </w:p>
    <w:p w14:paraId="5A055CC0" w14:textId="029BDA94" w:rsidR="00597A5B" w:rsidRPr="0004025C" w:rsidRDefault="00F653E1" w:rsidP="00683DC3">
      <w:pPr>
        <w:spacing w:after="120"/>
        <w:ind w:left="567" w:hanging="567"/>
        <w:jc w:val="both"/>
        <w:rPr>
          <w:sz w:val="24"/>
          <w:szCs w:val="24"/>
          <w:lang w:val="en-GB"/>
        </w:rPr>
      </w:pPr>
      <w:r w:rsidRPr="0004025C">
        <w:rPr>
          <w:sz w:val="24"/>
          <w:szCs w:val="24"/>
          <w:lang w:val="en-GB"/>
        </w:rPr>
        <w:t>4</w:t>
      </w:r>
      <w:r w:rsidR="00845F07" w:rsidRPr="0004025C">
        <w:rPr>
          <w:sz w:val="24"/>
          <w:szCs w:val="24"/>
          <w:lang w:val="en-GB"/>
        </w:rPr>
        <w:t>.2</w:t>
      </w:r>
      <w:r w:rsidR="00845F07" w:rsidRPr="0004025C">
        <w:rPr>
          <w:sz w:val="24"/>
          <w:szCs w:val="24"/>
          <w:lang w:val="en-GB"/>
        </w:rPr>
        <w:tab/>
      </w:r>
      <w:r w:rsidR="00A116D3">
        <w:rPr>
          <w:sz w:val="24"/>
          <w:szCs w:val="24"/>
          <w:lang w:val="en-GB"/>
        </w:rPr>
        <w:t>T</w:t>
      </w:r>
      <w:r w:rsidR="00FA680E" w:rsidRPr="0004025C">
        <w:rPr>
          <w:sz w:val="24"/>
          <w:szCs w:val="24"/>
          <w:lang w:val="en-GB"/>
        </w:rPr>
        <w:t>he</w:t>
      </w:r>
      <w:r w:rsidR="00222A10" w:rsidRPr="0004025C">
        <w:rPr>
          <w:sz w:val="24"/>
          <w:szCs w:val="24"/>
          <w:lang w:val="en-GB"/>
        </w:rPr>
        <w:t xml:space="preserve"> submission of the</w:t>
      </w:r>
      <w:r w:rsidR="00FA680E" w:rsidRPr="0004025C">
        <w:rPr>
          <w:sz w:val="24"/>
          <w:szCs w:val="24"/>
          <w:lang w:val="en-GB"/>
        </w:rPr>
        <w:t xml:space="preserve"> </w:t>
      </w:r>
      <w:r w:rsidR="00F8042E" w:rsidRPr="0004025C">
        <w:rPr>
          <w:sz w:val="24"/>
          <w:szCs w:val="24"/>
          <w:lang w:val="en-GB"/>
        </w:rPr>
        <w:t xml:space="preserve">participant report via the </w:t>
      </w:r>
      <w:r w:rsidR="00162B2C" w:rsidRPr="0004025C">
        <w:rPr>
          <w:sz w:val="24"/>
          <w:szCs w:val="24"/>
          <w:lang w:val="en-GB"/>
        </w:rPr>
        <w:t xml:space="preserve">online </w:t>
      </w:r>
      <w:proofErr w:type="spellStart"/>
      <w:r w:rsidR="00222A10" w:rsidRPr="0004025C">
        <w:rPr>
          <w:sz w:val="24"/>
          <w:szCs w:val="24"/>
          <w:lang w:val="en-GB"/>
        </w:rPr>
        <w:t>EU</w:t>
      </w:r>
      <w:r w:rsidR="00F8042E" w:rsidRPr="0004025C">
        <w:rPr>
          <w:sz w:val="24"/>
          <w:szCs w:val="24"/>
          <w:lang w:val="en-GB"/>
        </w:rPr>
        <w:t>S</w:t>
      </w:r>
      <w:r w:rsidR="00222A10" w:rsidRPr="0004025C">
        <w:rPr>
          <w:sz w:val="24"/>
          <w:szCs w:val="24"/>
          <w:lang w:val="en-GB"/>
        </w:rPr>
        <w:t>urvey</w:t>
      </w:r>
      <w:proofErr w:type="spellEnd"/>
      <w:r w:rsidR="00222A10" w:rsidRPr="0004025C">
        <w:rPr>
          <w:sz w:val="24"/>
          <w:szCs w:val="24"/>
          <w:lang w:val="en-GB"/>
        </w:rPr>
        <w:t xml:space="preserve"> </w:t>
      </w:r>
      <w:r w:rsidR="00F8042E" w:rsidRPr="0004025C">
        <w:rPr>
          <w:sz w:val="24"/>
          <w:szCs w:val="24"/>
          <w:lang w:val="en-GB"/>
        </w:rPr>
        <w:t xml:space="preserve">tool </w:t>
      </w:r>
      <w:r w:rsidR="00D70C32" w:rsidRPr="0004025C">
        <w:rPr>
          <w:sz w:val="24"/>
          <w:szCs w:val="24"/>
          <w:lang w:val="en-GB"/>
        </w:rPr>
        <w:t>shall</w:t>
      </w:r>
      <w:r w:rsidR="00FA680E" w:rsidRPr="0004025C">
        <w:rPr>
          <w:sz w:val="24"/>
          <w:szCs w:val="24"/>
          <w:lang w:val="en-GB"/>
        </w:rPr>
        <w:t xml:space="preserve"> be considered as the </w:t>
      </w:r>
      <w:r w:rsidR="004F6A0D" w:rsidRPr="0004025C">
        <w:rPr>
          <w:sz w:val="24"/>
          <w:szCs w:val="24"/>
          <w:lang w:val="en-GB"/>
        </w:rPr>
        <w:t xml:space="preserve">participant's </w:t>
      </w:r>
      <w:r w:rsidR="00FA680E" w:rsidRPr="0004025C">
        <w:rPr>
          <w:sz w:val="24"/>
          <w:szCs w:val="24"/>
          <w:lang w:val="en-GB"/>
        </w:rPr>
        <w:t xml:space="preserve">request for payment of the balance of the </w:t>
      </w:r>
      <w:r w:rsidR="00203C58" w:rsidRPr="0004025C">
        <w:rPr>
          <w:sz w:val="24"/>
          <w:szCs w:val="24"/>
          <w:lang w:val="en-GB"/>
        </w:rPr>
        <w:t>financial support</w:t>
      </w:r>
      <w:r w:rsidR="00222A10" w:rsidRPr="0004025C">
        <w:rPr>
          <w:sz w:val="24"/>
          <w:szCs w:val="24"/>
          <w:lang w:val="en-GB"/>
        </w:rPr>
        <w:t xml:space="preserve">. </w:t>
      </w:r>
      <w:r w:rsidR="00FA680E" w:rsidRPr="0004025C">
        <w:rPr>
          <w:sz w:val="24"/>
          <w:szCs w:val="24"/>
          <w:lang w:val="en-GB"/>
        </w:rPr>
        <w:t xml:space="preserve">The </w:t>
      </w:r>
      <w:r w:rsidR="00B04A32" w:rsidRPr="0004025C">
        <w:rPr>
          <w:sz w:val="24"/>
          <w:szCs w:val="24"/>
          <w:lang w:val="en-GB"/>
        </w:rPr>
        <w:t xml:space="preserve">organisation </w:t>
      </w:r>
      <w:r w:rsidR="00FA680E" w:rsidRPr="0004025C">
        <w:rPr>
          <w:sz w:val="24"/>
          <w:szCs w:val="24"/>
          <w:lang w:val="en-GB"/>
        </w:rPr>
        <w:t xml:space="preserve">shall have </w:t>
      </w:r>
      <w:r w:rsidR="003207E7" w:rsidRPr="00B95D50">
        <w:rPr>
          <w:i/>
          <w:color w:val="4AA55B"/>
          <w:sz w:val="24"/>
          <w:szCs w:val="24"/>
          <w:lang w:val="en-US"/>
        </w:rPr>
        <w:t>[</w:t>
      </w:r>
      <w:r w:rsidR="00B95D50" w:rsidRPr="00B95D50">
        <w:rPr>
          <w:i/>
          <w:color w:val="4AA55B"/>
          <w:sz w:val="24"/>
          <w:szCs w:val="24"/>
          <w:lang w:val="en-US"/>
        </w:rPr>
        <w:t>Option for</w:t>
      </w:r>
      <w:r w:rsidR="003207E7" w:rsidRPr="00B95D50">
        <w:rPr>
          <w:i/>
          <w:color w:val="4AA55B"/>
          <w:sz w:val="24"/>
          <w:szCs w:val="24"/>
          <w:lang w:val="en-US"/>
        </w:rPr>
        <w:t xml:space="preserve"> outgoing mobility:</w:t>
      </w:r>
      <w:r w:rsidR="003207E7" w:rsidRPr="0004025C">
        <w:rPr>
          <w:sz w:val="24"/>
          <w:szCs w:val="24"/>
          <w:lang w:val="en-GB"/>
        </w:rPr>
        <w:t xml:space="preserve"> </w:t>
      </w:r>
      <w:r w:rsidR="00112072" w:rsidRPr="00B95D50">
        <w:rPr>
          <w:sz w:val="24"/>
          <w:szCs w:val="24"/>
          <w:lang w:val="en-GB"/>
        </w:rPr>
        <w:t>45</w:t>
      </w:r>
      <w:r w:rsidR="00B95D50" w:rsidRPr="00654BF9">
        <w:rPr>
          <w:color w:val="92D050"/>
          <w:sz w:val="24"/>
          <w:szCs w:val="24"/>
          <w:lang w:val="en-GB"/>
        </w:rPr>
        <w:t>]</w:t>
      </w:r>
      <w:r w:rsidR="003207E7" w:rsidRPr="00654BF9">
        <w:rPr>
          <w:color w:val="92D050"/>
          <w:sz w:val="24"/>
          <w:szCs w:val="24"/>
          <w:lang w:val="en-GB"/>
        </w:rPr>
        <w:t xml:space="preserve"> </w:t>
      </w:r>
      <w:r w:rsidR="00B95D50" w:rsidRPr="00654BF9">
        <w:rPr>
          <w:color w:val="92D050"/>
          <w:sz w:val="24"/>
          <w:szCs w:val="24"/>
          <w:lang w:val="en-GB"/>
        </w:rPr>
        <w:t>[</w:t>
      </w:r>
      <w:r w:rsidR="00B95D50" w:rsidRPr="00B95D50">
        <w:rPr>
          <w:i/>
          <w:color w:val="4AA55B"/>
          <w:sz w:val="24"/>
          <w:szCs w:val="24"/>
          <w:lang w:val="en-US"/>
        </w:rPr>
        <w:t xml:space="preserve">Option for </w:t>
      </w:r>
      <w:r w:rsidR="003207E7" w:rsidRPr="00B95D50">
        <w:rPr>
          <w:i/>
          <w:color w:val="4AA55B"/>
          <w:sz w:val="24"/>
          <w:szCs w:val="24"/>
          <w:lang w:val="en-US"/>
        </w:rPr>
        <w:t>incoming mobility:</w:t>
      </w:r>
      <w:r w:rsidR="003207E7" w:rsidRPr="0004025C">
        <w:rPr>
          <w:sz w:val="24"/>
          <w:szCs w:val="24"/>
          <w:lang w:val="en-GB"/>
        </w:rPr>
        <w:t xml:space="preserve"> </w:t>
      </w:r>
      <w:r w:rsidR="003207E7" w:rsidRPr="00B95D50">
        <w:rPr>
          <w:sz w:val="24"/>
          <w:szCs w:val="24"/>
          <w:lang w:val="en-GB"/>
        </w:rPr>
        <w:t>20</w:t>
      </w:r>
      <w:r w:rsidR="003207E7" w:rsidRPr="0004025C">
        <w:rPr>
          <w:sz w:val="24"/>
          <w:szCs w:val="24"/>
          <w:lang w:val="en-GB"/>
        </w:rPr>
        <w:t xml:space="preserve">] </w:t>
      </w:r>
      <w:r w:rsidR="00FA680E" w:rsidRPr="0004025C">
        <w:rPr>
          <w:sz w:val="24"/>
          <w:szCs w:val="24"/>
          <w:lang w:val="en-GB"/>
        </w:rPr>
        <w:t xml:space="preserve">calendar days to </w:t>
      </w:r>
      <w:r w:rsidR="00CC45AF" w:rsidRPr="0004025C">
        <w:rPr>
          <w:sz w:val="24"/>
          <w:szCs w:val="24"/>
          <w:lang w:val="en-GB"/>
        </w:rPr>
        <w:t>make the balance payment</w:t>
      </w:r>
      <w:r w:rsidR="00F13239" w:rsidRPr="0004025C">
        <w:rPr>
          <w:sz w:val="24"/>
          <w:szCs w:val="24"/>
          <w:lang w:val="en-GB"/>
        </w:rPr>
        <w:t xml:space="preserve"> or to issue </w:t>
      </w:r>
      <w:r w:rsidR="00327163" w:rsidRPr="0004025C">
        <w:rPr>
          <w:sz w:val="24"/>
          <w:szCs w:val="24"/>
          <w:lang w:val="en-GB"/>
        </w:rPr>
        <w:t xml:space="preserve">a </w:t>
      </w:r>
      <w:r w:rsidR="00F13239" w:rsidRPr="0004025C">
        <w:rPr>
          <w:sz w:val="24"/>
          <w:szCs w:val="24"/>
          <w:lang w:val="en-GB"/>
        </w:rPr>
        <w:t>recovery order</w:t>
      </w:r>
      <w:r w:rsidR="00327163" w:rsidRPr="0004025C">
        <w:rPr>
          <w:sz w:val="24"/>
          <w:szCs w:val="24"/>
          <w:lang w:val="en-GB"/>
        </w:rPr>
        <w:t xml:space="preserve"> in case a reimbursement is due</w:t>
      </w:r>
      <w:r w:rsidR="00F96310" w:rsidRPr="0004025C">
        <w:rPr>
          <w:sz w:val="24"/>
          <w:szCs w:val="24"/>
          <w:lang w:val="en-GB"/>
        </w:rPr>
        <w:t>.</w:t>
      </w:r>
      <w:r w:rsidR="00A116D3">
        <w:rPr>
          <w:sz w:val="24"/>
          <w:szCs w:val="24"/>
          <w:lang w:val="en-GB"/>
        </w:rPr>
        <w:t>]</w:t>
      </w:r>
    </w:p>
    <w:p w14:paraId="122ECC72" w14:textId="77777777"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26C1D631" w:rsidR="00597A5B" w:rsidRDefault="00FF5988" w:rsidP="00654BF9">
      <w:pPr>
        <w:spacing w:after="120"/>
        <w:ind w:left="720" w:hanging="720"/>
        <w:jc w:val="both"/>
        <w:rPr>
          <w:lang w:val="en-GB"/>
        </w:rPr>
      </w:pPr>
      <w:r>
        <w:rPr>
          <w:lang w:val="en-GB"/>
        </w:rPr>
        <w:t>5.1</w:t>
      </w:r>
      <w:r>
        <w:rPr>
          <w:lang w:val="en-GB"/>
        </w:rPr>
        <w:tab/>
      </w:r>
      <w:r w:rsidR="007D2907" w:rsidRPr="0004025C">
        <w:rPr>
          <w:sz w:val="24"/>
          <w:szCs w:val="24"/>
          <w:lang w:val="en-GB"/>
        </w:rPr>
        <w:t xml:space="preserve">The financial support or part thereof shall be recovered by the sending organisation if the participant does not comply </w:t>
      </w:r>
      <w:r w:rsidRPr="0004025C">
        <w:rPr>
          <w:sz w:val="24"/>
          <w:szCs w:val="24"/>
          <w:lang w:val="en-GB"/>
        </w:rPr>
        <w:t xml:space="preserve">with the terms of the agreement. </w:t>
      </w:r>
      <w:r w:rsidR="007D2907" w:rsidRPr="0004025C">
        <w:rPr>
          <w:sz w:val="24"/>
          <w:szCs w:val="24"/>
          <w:lang w:val="en-GB"/>
        </w:rPr>
        <w:t xml:space="preserve">If the participant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77777777" w:rsidR="003415BB"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 xml:space="preserve">6 </w:t>
      </w:r>
      <w:r w:rsidRPr="000A62E3">
        <w:rPr>
          <w:rFonts w:ascii="Times New Roman Bold" w:eastAsiaTheme="majorEastAsia" w:hAnsi="Times New Roman Bold" w:cstheme="majorBidi"/>
          <w:b/>
          <w:bCs/>
          <w:iCs/>
          <w:caps/>
          <w:snapToGrid/>
          <w:szCs w:val="22"/>
          <w:lang w:val="en-GB" w:eastAsia="en-US"/>
        </w:rPr>
        <w:t>– INSURANCE</w:t>
      </w:r>
    </w:p>
    <w:p w14:paraId="008A9B52" w14:textId="15826559" w:rsidR="00686D1D" w:rsidRPr="0004025C" w:rsidRDefault="009A20D6" w:rsidP="00683DC3">
      <w:pPr>
        <w:spacing w:after="120"/>
        <w:ind w:left="567" w:hanging="567"/>
        <w:jc w:val="both"/>
        <w:rPr>
          <w:snapToGrid/>
          <w:sz w:val="24"/>
          <w:szCs w:val="24"/>
          <w:lang w:val="en-GB"/>
        </w:rPr>
      </w:pPr>
      <w:r w:rsidRPr="0004025C">
        <w:rPr>
          <w:sz w:val="24"/>
          <w:szCs w:val="24"/>
          <w:lang w:val="en-GB"/>
        </w:rPr>
        <w:t>6</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5.3,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7BF15439" w:rsidR="00686D1D" w:rsidRPr="0004025C" w:rsidRDefault="009A20D6" w:rsidP="00683DC3">
      <w:pPr>
        <w:spacing w:after="120"/>
        <w:ind w:left="567" w:hanging="567"/>
        <w:jc w:val="both"/>
        <w:rPr>
          <w:sz w:val="24"/>
          <w:szCs w:val="24"/>
          <w:lang w:val="en-GB"/>
        </w:rPr>
      </w:pPr>
      <w:r w:rsidRPr="0004025C">
        <w:rPr>
          <w:sz w:val="24"/>
          <w:szCs w:val="24"/>
          <w:lang w:val="en-GB"/>
        </w:rPr>
        <w:t>6</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C6541C" w14:textId="77777777" w:rsidR="004C4F1B" w:rsidRPr="00D816DD" w:rsidRDefault="004C4F1B" w:rsidP="004C4F1B">
      <w:pPr>
        <w:spacing w:after="120"/>
        <w:ind w:left="567"/>
        <w:jc w:val="both"/>
        <w:rPr>
          <w:sz w:val="24"/>
          <w:szCs w:val="24"/>
          <w:lang w:val="en-GB"/>
        </w:rPr>
      </w:pPr>
      <w:r w:rsidRPr="00407C18">
        <w:rPr>
          <w:sz w:val="24"/>
          <w:szCs w:val="24"/>
          <w:highlight w:val="yellow"/>
          <w:lang w:val="en-GB"/>
        </w:rPr>
        <w:t>[I</w:t>
      </w:r>
      <w:r w:rsidRPr="00050236">
        <w:rPr>
          <w:sz w:val="24"/>
          <w:szCs w:val="24"/>
          <w:highlight w:val="yellow"/>
          <w:lang w:val="en-GB"/>
        </w:rPr>
        <w:t xml:space="preserve">t is </w:t>
      </w:r>
      <w:r w:rsidRPr="00D816DD">
        <w:rPr>
          <w:sz w:val="24"/>
          <w:szCs w:val="24"/>
          <w:highlight w:val="yellow"/>
          <w:lang w:val="en-GB"/>
        </w:rPr>
        <w:t>recommended to also include the following information</w:t>
      </w:r>
      <w:proofErr w:type="gramStart"/>
      <w:r w:rsidRPr="00D816DD">
        <w:rPr>
          <w:sz w:val="24"/>
          <w:szCs w:val="24"/>
          <w:highlight w:val="yellow"/>
          <w:lang w:val="en-GB"/>
        </w:rPr>
        <w:t>:]</w:t>
      </w:r>
      <w:r w:rsidRPr="00682B6E">
        <w:rPr>
          <w:sz w:val="24"/>
          <w:szCs w:val="24"/>
          <w:highlight w:val="lightGray"/>
          <w:lang w:val="en-GB"/>
        </w:rPr>
        <w:t>[</w:t>
      </w:r>
      <w:proofErr w:type="gramEnd"/>
      <w:r w:rsidRPr="00682B6E">
        <w:rPr>
          <w:sz w:val="24"/>
          <w:szCs w:val="24"/>
          <w:highlight w:val="lightGray"/>
          <w:lang w:val="en-GB"/>
        </w:rPr>
        <w:t xml:space="preserve">Insurance </w:t>
      </w:r>
      <w:r w:rsidRPr="00050236">
        <w:rPr>
          <w:sz w:val="24"/>
          <w:szCs w:val="24"/>
          <w:highlight w:val="lightGray"/>
          <w:lang w:val="en-GB"/>
        </w:rPr>
        <w:t>provider(s), insurance number and insurance policy</w:t>
      </w:r>
      <w:r w:rsidRPr="00407C18">
        <w:rPr>
          <w:sz w:val="24"/>
          <w:szCs w:val="24"/>
          <w:highlight w:val="lightGray"/>
          <w:lang w:val="en-GB"/>
        </w:rPr>
        <w:t>]</w:t>
      </w:r>
      <w:r>
        <w:rPr>
          <w:sz w:val="24"/>
          <w:szCs w:val="24"/>
          <w:lang w:val="en-GB"/>
        </w:rPr>
        <w:t>.</w:t>
      </w:r>
    </w:p>
    <w:p w14:paraId="1F3B7AD8" w14:textId="77777777" w:rsidR="00686D1D" w:rsidRPr="0004025C" w:rsidRDefault="009A20D6" w:rsidP="00683DC3">
      <w:pPr>
        <w:spacing w:after="120"/>
        <w:ind w:left="567" w:hanging="567"/>
        <w:jc w:val="both"/>
        <w:rPr>
          <w:sz w:val="24"/>
          <w:szCs w:val="24"/>
          <w:lang w:val="en-GB"/>
        </w:rPr>
      </w:pPr>
      <w:r w:rsidRPr="0004025C">
        <w:rPr>
          <w:sz w:val="24"/>
          <w:szCs w:val="24"/>
          <w:lang w:val="en-GB"/>
        </w:rPr>
        <w:t>6</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77777777" w:rsidR="00B12075"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9A20D6" w:rsidRPr="000A62E3">
        <w:rPr>
          <w:rFonts w:ascii="Times New Roman Bold" w:eastAsiaTheme="majorEastAsia" w:hAnsi="Times New Roman Bold" w:cstheme="majorBidi"/>
          <w:b/>
          <w:bCs/>
          <w:iCs/>
          <w:caps/>
          <w:snapToGrid/>
          <w:szCs w:val="22"/>
          <w:lang w:val="en-GB" w:eastAsia="en-US"/>
        </w:rPr>
        <w:t xml:space="preserve">7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755578AB" w:rsidR="00206CBB" w:rsidRDefault="009A20D6" w:rsidP="00683DC3">
      <w:pPr>
        <w:spacing w:after="120"/>
        <w:ind w:left="720" w:hanging="720"/>
        <w:jc w:val="both"/>
        <w:rPr>
          <w:i/>
          <w:color w:val="4AA55B"/>
          <w:sz w:val="24"/>
          <w:szCs w:val="24"/>
          <w:lang w:val="en-US"/>
        </w:rPr>
      </w:pPr>
      <w:r w:rsidRPr="0004025C">
        <w:rPr>
          <w:sz w:val="24"/>
          <w:szCs w:val="24"/>
          <w:lang w:val="en-GB"/>
        </w:rPr>
        <w:t>7</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126CE77C" w:rsidR="00B12075" w:rsidRPr="0004025C" w:rsidRDefault="009A20D6" w:rsidP="00683DC3">
      <w:pPr>
        <w:spacing w:after="120"/>
        <w:ind w:left="720" w:hanging="720"/>
        <w:rPr>
          <w:sz w:val="24"/>
          <w:szCs w:val="24"/>
          <w:lang w:val="en-GB"/>
        </w:rPr>
      </w:pPr>
      <w:r w:rsidRPr="0004025C">
        <w:rPr>
          <w:sz w:val="24"/>
          <w:szCs w:val="24"/>
          <w:lang w:val="en-GB"/>
        </w:rPr>
        <w:t>7</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 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77777777" w:rsidR="009B7B7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8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4AF46AF6" w:rsidR="003207E7" w:rsidRPr="0004025C" w:rsidRDefault="009A20D6" w:rsidP="00683DC3">
      <w:pPr>
        <w:tabs>
          <w:tab w:val="left" w:pos="567"/>
        </w:tabs>
        <w:spacing w:after="120"/>
        <w:ind w:left="567" w:hanging="567"/>
        <w:jc w:val="both"/>
        <w:rPr>
          <w:sz w:val="24"/>
          <w:szCs w:val="24"/>
          <w:lang w:val="en-GB"/>
        </w:rPr>
      </w:pPr>
      <w:r w:rsidRPr="0004025C">
        <w:rPr>
          <w:sz w:val="24"/>
          <w:szCs w:val="24"/>
          <w:lang w:val="en-GB"/>
        </w:rPr>
        <w:t>8</w:t>
      </w:r>
      <w:r w:rsidR="009B7B70" w:rsidRPr="0004025C">
        <w:rPr>
          <w:sz w:val="24"/>
          <w:szCs w:val="24"/>
          <w:lang w:val="en-GB"/>
        </w:rPr>
        <w:t>.1</w:t>
      </w:r>
      <w:r w:rsidR="004A4617" w:rsidRPr="0004025C">
        <w:rPr>
          <w:sz w:val="24"/>
          <w:szCs w:val="24"/>
          <w:lang w:val="en-US"/>
        </w:rPr>
        <w:tab/>
      </w:r>
      <w:r w:rsidR="009B7B70" w:rsidRPr="0004025C">
        <w:rPr>
          <w:sz w:val="24"/>
          <w:szCs w:val="24"/>
          <w:lang w:val="en-GB"/>
        </w:rPr>
        <w:t xml:space="preserve">The </w:t>
      </w:r>
      <w:r w:rsidR="00065470" w:rsidRPr="0004025C">
        <w:rPr>
          <w:sz w:val="24"/>
          <w:szCs w:val="24"/>
          <w:lang w:val="en-GB"/>
        </w:rPr>
        <w:t xml:space="preserve">participant </w:t>
      </w:r>
      <w:r w:rsidR="004B7429" w:rsidRPr="0004025C">
        <w:rPr>
          <w:sz w:val="24"/>
          <w:szCs w:val="24"/>
          <w:lang w:val="en-GB"/>
        </w:rPr>
        <w:t xml:space="preserve">shall </w:t>
      </w:r>
      <w:r w:rsidR="00B94564" w:rsidRPr="0004025C">
        <w:rPr>
          <w:sz w:val="24"/>
          <w:szCs w:val="24"/>
          <w:lang w:val="en-GB"/>
        </w:rPr>
        <w:t xml:space="preserve">complete </w:t>
      </w:r>
      <w:r w:rsidR="0049724A" w:rsidRPr="0004025C">
        <w:rPr>
          <w:sz w:val="24"/>
          <w:szCs w:val="24"/>
          <w:lang w:val="en-GB"/>
        </w:rPr>
        <w:t xml:space="preserve">and submit </w:t>
      </w:r>
      <w:r w:rsidR="00F4002E" w:rsidRPr="0004025C">
        <w:rPr>
          <w:sz w:val="24"/>
          <w:szCs w:val="24"/>
          <w:lang w:val="en-GB"/>
        </w:rPr>
        <w:t xml:space="preserve">the </w:t>
      </w:r>
      <w:r w:rsidR="003339D9" w:rsidRPr="0004025C">
        <w:rPr>
          <w:sz w:val="24"/>
          <w:szCs w:val="24"/>
          <w:lang w:val="en-GB"/>
        </w:rPr>
        <w:t>participant report</w:t>
      </w:r>
      <w:r w:rsidR="00DF073F" w:rsidRPr="0004025C">
        <w:rPr>
          <w:sz w:val="24"/>
          <w:szCs w:val="24"/>
          <w:lang w:val="en-GB"/>
        </w:rPr>
        <w:t xml:space="preserve"> on their mobility experience</w:t>
      </w:r>
      <w:r w:rsidR="003339D9" w:rsidRPr="0004025C">
        <w:rPr>
          <w:sz w:val="24"/>
          <w:szCs w:val="24"/>
          <w:lang w:val="en-GB"/>
        </w:rPr>
        <w:t xml:space="preserve"> (via the online </w:t>
      </w:r>
      <w:proofErr w:type="spellStart"/>
      <w:r w:rsidR="003339D9" w:rsidRPr="0004025C">
        <w:rPr>
          <w:sz w:val="24"/>
          <w:szCs w:val="24"/>
          <w:lang w:val="en-GB"/>
        </w:rPr>
        <w:t>EUSurvey</w:t>
      </w:r>
      <w:proofErr w:type="spellEnd"/>
      <w:r w:rsidR="003339D9" w:rsidRPr="0004025C">
        <w:rPr>
          <w:sz w:val="24"/>
          <w:szCs w:val="24"/>
          <w:lang w:val="en-GB"/>
        </w:rPr>
        <w:t xml:space="preserve"> tool) </w:t>
      </w:r>
      <w:r w:rsidR="00E870AD" w:rsidRPr="0004025C">
        <w:rPr>
          <w:sz w:val="24"/>
          <w:szCs w:val="24"/>
          <w:lang w:val="en-GB"/>
        </w:rPr>
        <w:t xml:space="preserve">within </w:t>
      </w:r>
      <w:r w:rsidR="00DF073F" w:rsidRPr="00F02B11">
        <w:rPr>
          <w:i/>
          <w:color w:val="4AA55B"/>
          <w:sz w:val="24"/>
          <w:szCs w:val="24"/>
          <w:lang w:val="en-US"/>
        </w:rPr>
        <w:t>[</w:t>
      </w:r>
      <w:r w:rsidR="00F02B11" w:rsidRPr="00F02B11">
        <w:rPr>
          <w:i/>
          <w:color w:val="4AA55B"/>
          <w:sz w:val="24"/>
          <w:szCs w:val="24"/>
          <w:lang w:val="en-US"/>
        </w:rPr>
        <w:t>Option for</w:t>
      </w:r>
      <w:r w:rsidR="004C4F1B" w:rsidRPr="00F02B11">
        <w:rPr>
          <w:i/>
          <w:color w:val="4AA55B"/>
          <w:sz w:val="24"/>
          <w:szCs w:val="24"/>
          <w:lang w:val="en-US"/>
        </w:rPr>
        <w:t xml:space="preserve"> incoming long-term student mobility</w:t>
      </w:r>
      <w:r w:rsidR="00206CBB">
        <w:rPr>
          <w:i/>
          <w:color w:val="4AA55B"/>
          <w:sz w:val="24"/>
          <w:szCs w:val="24"/>
          <w:lang w:val="en-US"/>
        </w:rPr>
        <w:t>:</w:t>
      </w:r>
      <w:r w:rsidR="00F02B11" w:rsidRPr="00F02B11">
        <w:rPr>
          <w:i/>
          <w:color w:val="4AA55B"/>
          <w:sz w:val="24"/>
          <w:szCs w:val="24"/>
          <w:lang w:val="en-US"/>
        </w:rPr>
        <w:t xml:space="preserve"> </w:t>
      </w:r>
      <w:r w:rsidR="00F02B11" w:rsidRPr="00F02B11">
        <w:rPr>
          <w:sz w:val="24"/>
          <w:szCs w:val="24"/>
          <w:lang w:val="en-GB"/>
        </w:rPr>
        <w:t xml:space="preserve">10 / </w:t>
      </w:r>
      <w:r w:rsidR="00F02B11" w:rsidRPr="00F02B11">
        <w:rPr>
          <w:i/>
          <w:color w:val="4AA55B"/>
          <w:sz w:val="24"/>
          <w:szCs w:val="24"/>
          <w:lang w:val="en-US"/>
        </w:rPr>
        <w:t>Option for all other mobilities</w:t>
      </w:r>
      <w:r w:rsidR="00206CBB">
        <w:rPr>
          <w:i/>
          <w:color w:val="4AA55B"/>
          <w:sz w:val="24"/>
          <w:szCs w:val="24"/>
          <w:lang w:val="en-US"/>
        </w:rPr>
        <w:t>:</w:t>
      </w:r>
      <w:r w:rsidR="00F02B11" w:rsidRPr="00F02B11">
        <w:rPr>
          <w:sz w:val="24"/>
          <w:szCs w:val="24"/>
          <w:lang w:val="en-GB"/>
        </w:rPr>
        <w:t xml:space="preserve"> 30</w:t>
      </w:r>
      <w:r w:rsidR="00DF073F" w:rsidRPr="00654BF9">
        <w:rPr>
          <w:i/>
          <w:color w:val="4AA55B"/>
          <w:sz w:val="24"/>
          <w:szCs w:val="24"/>
          <w:lang w:val="en-US"/>
        </w:rPr>
        <w:t>]</w:t>
      </w:r>
      <w:r w:rsidR="00E870AD" w:rsidRPr="0004025C">
        <w:rPr>
          <w:sz w:val="24"/>
          <w:szCs w:val="24"/>
          <w:lang w:val="en-GB"/>
        </w:rPr>
        <w:t xml:space="preserve"> </w:t>
      </w:r>
      <w:r w:rsidR="00402A0B" w:rsidRPr="0004025C">
        <w:rPr>
          <w:sz w:val="24"/>
          <w:szCs w:val="24"/>
          <w:lang w:val="en-GB"/>
        </w:rPr>
        <w:t xml:space="preserve">calendar </w:t>
      </w:r>
      <w:r w:rsidR="00E870AD" w:rsidRPr="0004025C">
        <w:rPr>
          <w:sz w:val="24"/>
          <w:szCs w:val="24"/>
          <w:lang w:val="en-GB"/>
        </w:rPr>
        <w:t xml:space="preserve">days </w:t>
      </w:r>
      <w:r w:rsidR="009C2482" w:rsidRPr="0004025C">
        <w:rPr>
          <w:sz w:val="24"/>
          <w:szCs w:val="24"/>
          <w:lang w:val="en-GB"/>
        </w:rPr>
        <w:t xml:space="preserve">upon receipt of the invitation to complete it. </w:t>
      </w:r>
      <w:r w:rsidR="00B94564" w:rsidRPr="0004025C">
        <w:rPr>
          <w:sz w:val="24"/>
          <w:szCs w:val="24"/>
          <w:lang w:val="en-GB"/>
        </w:rPr>
        <w:t xml:space="preserve">Participants who fail to complete </w:t>
      </w:r>
      <w:r w:rsidR="00E870AD" w:rsidRPr="0004025C">
        <w:rPr>
          <w:sz w:val="24"/>
          <w:szCs w:val="24"/>
          <w:lang w:val="en-GB"/>
        </w:rPr>
        <w:t xml:space="preserve">and submit </w:t>
      </w:r>
      <w:r w:rsidR="00B94564" w:rsidRPr="0004025C">
        <w:rPr>
          <w:sz w:val="24"/>
          <w:szCs w:val="24"/>
          <w:lang w:val="en-GB"/>
        </w:rPr>
        <w:t xml:space="preserve">the </w:t>
      </w:r>
      <w:r w:rsidR="00E870AD" w:rsidRPr="0004025C">
        <w:rPr>
          <w:sz w:val="24"/>
          <w:szCs w:val="24"/>
          <w:lang w:val="en-GB"/>
        </w:rPr>
        <w:t xml:space="preserve">online </w:t>
      </w:r>
      <w:r w:rsidR="003339D9" w:rsidRPr="0004025C">
        <w:rPr>
          <w:sz w:val="24"/>
          <w:szCs w:val="24"/>
          <w:lang w:val="en-GB"/>
        </w:rPr>
        <w:t xml:space="preserve">participant report </w:t>
      </w:r>
      <w:r w:rsidR="00B94564" w:rsidRPr="0004025C">
        <w:rPr>
          <w:sz w:val="24"/>
          <w:szCs w:val="24"/>
          <w:lang w:val="en-GB"/>
        </w:rPr>
        <w:t xml:space="preserve">may be required by their </w:t>
      </w:r>
      <w:r w:rsidR="00B04A32" w:rsidRPr="0004025C">
        <w:rPr>
          <w:sz w:val="24"/>
          <w:szCs w:val="24"/>
          <w:lang w:val="en-GB"/>
        </w:rPr>
        <w:t xml:space="preserve">organisation </w:t>
      </w:r>
      <w:r w:rsidR="00B94564" w:rsidRPr="0004025C">
        <w:rPr>
          <w:sz w:val="24"/>
          <w:szCs w:val="24"/>
          <w:lang w:val="en-GB"/>
        </w:rPr>
        <w:t>to partially or fully reimburse the financial support received.</w:t>
      </w:r>
    </w:p>
    <w:p w14:paraId="3030FEE0" w14:textId="661DCD9A" w:rsidR="00F106E3" w:rsidRPr="0004025C" w:rsidRDefault="00A116D3" w:rsidP="004619F5">
      <w:pPr>
        <w:tabs>
          <w:tab w:val="left" w:pos="567"/>
        </w:tabs>
        <w:spacing w:after="120"/>
        <w:ind w:left="567"/>
        <w:jc w:val="both"/>
        <w:rPr>
          <w:sz w:val="24"/>
          <w:szCs w:val="24"/>
          <w:lang w:val="en-GB"/>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r w:rsidR="00654BF9">
        <w:rPr>
          <w:i/>
          <w:color w:val="4AA55B"/>
          <w:sz w:val="24"/>
          <w:szCs w:val="24"/>
          <w:lang w:val="en-US"/>
        </w:rPr>
        <w:t xml:space="preserve"> </w:t>
      </w:r>
      <w:r w:rsidR="009A20D6" w:rsidRPr="0004025C">
        <w:rPr>
          <w:sz w:val="24"/>
          <w:szCs w:val="24"/>
          <w:lang w:val="en-GB"/>
        </w:rPr>
        <w:t>8</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77777777"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9</w:t>
      </w:r>
      <w:r w:rsidRPr="000A62E3">
        <w:rPr>
          <w:rFonts w:ascii="Times New Roman Bold" w:eastAsiaTheme="majorEastAsia" w:hAnsi="Times New Roman Bold" w:cstheme="majorBidi"/>
          <w:b/>
          <w:bCs/>
          <w:iCs/>
          <w:caps/>
          <w:snapToGrid/>
          <w:szCs w:val="22"/>
          <w:lang w:val="en-GB" w:eastAsia="en-US"/>
        </w:rPr>
        <w:t xml:space="preserve"> – ETHICS AND VALUES</w:t>
      </w:r>
    </w:p>
    <w:p w14:paraId="566B4F9F" w14:textId="7F8F7135"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.1 </w:t>
      </w:r>
      <w:r w:rsidRPr="0004025C">
        <w:rPr>
          <w:sz w:val="24"/>
          <w:szCs w:val="24"/>
          <w:lang w:val="en-GB"/>
        </w:rPr>
        <w:tab/>
      </w:r>
      <w:r w:rsidR="007D2907" w:rsidRPr="0004025C">
        <w:rPr>
          <w:sz w:val="24"/>
          <w:szCs w:val="24"/>
          <w:u w:val="single"/>
          <w:lang w:val="en-GB"/>
        </w:rPr>
        <w:t>Ethics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mobility</w:t>
      </w:r>
      <w:r w:rsidR="00654BF9">
        <w:rPr>
          <w:sz w:val="24"/>
          <w:szCs w:val="24"/>
          <w:lang w:val="en-GB"/>
        </w:rPr>
        <w:t xml:space="preserve"> activity</w:t>
      </w:r>
      <w:r w:rsidR="007D2907" w:rsidRPr="0004025C">
        <w:rPr>
          <w:sz w:val="24"/>
          <w:szCs w:val="24"/>
          <w:lang w:val="en-GB"/>
        </w:rPr>
        <w:t xml:space="preserve"> must be carried out in line with the highest ethical standards and the applicable EU, international and national law on ethical principles.</w:t>
      </w:r>
    </w:p>
    <w:p w14:paraId="6DDA7B6C" w14:textId="684A5D4D" w:rsidR="004E28EA"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.2 </w:t>
      </w:r>
      <w:r w:rsidRPr="0004025C">
        <w:rPr>
          <w:sz w:val="24"/>
          <w:szCs w:val="24"/>
          <w:lang w:val="en-GB"/>
        </w:rPr>
        <w:tab/>
      </w:r>
      <w:r w:rsidR="007D2907" w:rsidRPr="0004025C">
        <w:rPr>
          <w:sz w:val="24"/>
          <w:szCs w:val="24"/>
          <w:u w:val="single"/>
          <w:lang w:val="en-GB"/>
        </w:rPr>
        <w:t>Values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participant must commit to and ensure the respect of basic EU values (such as respect for human dignity, freedom, democracy, equality, the rule of law and human rights, including the rights of minorities</w:t>
      </w:r>
      <w:r w:rsidR="00654BF9">
        <w:rPr>
          <w:sz w:val="24"/>
          <w:szCs w:val="24"/>
          <w:lang w:val="en-GB"/>
        </w:rPr>
        <w:t>)</w:t>
      </w:r>
      <w:r w:rsidRPr="0004025C">
        <w:rPr>
          <w:sz w:val="24"/>
          <w:szCs w:val="24"/>
          <w:lang w:val="en-GB"/>
        </w:rPr>
        <w:t>.</w:t>
      </w:r>
    </w:p>
    <w:p w14:paraId="1AFA2CA6" w14:textId="37C97AE7" w:rsidR="007D2907" w:rsidRDefault="004E28EA" w:rsidP="00683DC3">
      <w:pPr>
        <w:tabs>
          <w:tab w:val="left" w:pos="567"/>
        </w:tabs>
        <w:spacing w:after="120"/>
        <w:ind w:left="567" w:hanging="567"/>
        <w:jc w:val="both"/>
        <w:rPr>
          <w:lang w:val="en-GB"/>
        </w:rPr>
      </w:pPr>
      <w:r w:rsidRPr="0004025C">
        <w:rPr>
          <w:sz w:val="24"/>
          <w:szCs w:val="24"/>
          <w:lang w:val="en-GB"/>
        </w:rPr>
        <w:t>9.</w:t>
      </w:r>
      <w:r w:rsidR="00A116D3">
        <w:rPr>
          <w:sz w:val="24"/>
          <w:szCs w:val="24"/>
          <w:lang w:val="en-GB"/>
        </w:rPr>
        <w:t>3</w:t>
      </w:r>
      <w:r w:rsidRPr="0004025C">
        <w:rPr>
          <w:sz w:val="24"/>
          <w:szCs w:val="24"/>
          <w:lang w:val="en-GB"/>
        </w:rPr>
        <w:tab/>
      </w:r>
      <w:r w:rsidR="007D2907" w:rsidRPr="0004025C">
        <w:rPr>
          <w:sz w:val="24"/>
          <w:szCs w:val="24"/>
          <w:lang w:val="en-GB"/>
        </w:rPr>
        <w:t>If a participant breaches any of its obligations under this Article, the grant may be reduced</w:t>
      </w:r>
      <w:r w:rsidR="009A20D6" w:rsidRPr="0004025C">
        <w:rPr>
          <w:sz w:val="24"/>
          <w:szCs w:val="24"/>
          <w:lang w:val="en-GB"/>
        </w:rPr>
        <w:t>.</w:t>
      </w:r>
    </w:p>
    <w:p w14:paraId="0A8F9747" w14:textId="77777777" w:rsidR="004F0BB1" w:rsidRPr="000A62E3"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10 </w:t>
      </w:r>
      <w:r w:rsidRPr="000A62E3">
        <w:rPr>
          <w:rFonts w:ascii="Times New Roman Bold" w:eastAsiaTheme="majorEastAsia" w:hAnsi="Times New Roman Bold" w:cstheme="majorBidi"/>
          <w:b/>
          <w:bCs/>
          <w:iCs/>
          <w:caps/>
          <w:snapToGrid/>
          <w:szCs w:val="22"/>
          <w:lang w:val="en-GB" w:eastAsia="en-US"/>
        </w:rPr>
        <w:t>– DATA PROTECTION</w:t>
      </w:r>
    </w:p>
    <w:p w14:paraId="41AB3065" w14:textId="77777777" w:rsidR="00F106E3"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A525AC" w:rsidRPr="0004025C">
        <w:rPr>
          <w:sz w:val="24"/>
          <w:szCs w:val="24"/>
          <w:lang w:val="en-GB"/>
        </w:rPr>
        <w:t xml:space="preserve">.1  </w:t>
      </w:r>
      <w:r w:rsidR="00A525AC" w:rsidRPr="0004025C">
        <w:rPr>
          <w:sz w:val="24"/>
          <w:szCs w:val="24"/>
          <w:lang w:val="en-US"/>
        </w:rPr>
        <w:tab/>
      </w:r>
      <w:r w:rsidR="004F0BB1" w:rsidRPr="0004025C">
        <w:rPr>
          <w:sz w:val="24"/>
          <w:szCs w:val="24"/>
          <w:lang w:val="en-GB"/>
        </w:rPr>
        <w:t>The funding organisation shall provide the participants with the relevant privacy statement for the processing of their personal data before these are encoded in the electronic systems for managing the Erasmus+ mobilities</w:t>
      </w:r>
      <w:r w:rsidR="004E28EA" w:rsidRPr="0004025C">
        <w:rPr>
          <w:sz w:val="24"/>
          <w:szCs w:val="24"/>
          <w:lang w:val="en-GB"/>
        </w:rPr>
        <w:t xml:space="preserve">: </w:t>
      </w:r>
      <w:hyperlink r:id="rId11" w:history="1">
        <w:r w:rsidR="00A97621" w:rsidRPr="0004025C">
          <w:rPr>
            <w:rStyle w:val="Hyperlink"/>
            <w:sz w:val="24"/>
            <w:szCs w:val="24"/>
            <w:lang w:val="en-GB"/>
          </w:rPr>
          <w:t>https://webgate.ec.europa.eu/erasmus-esc/index/privacy-statement</w:t>
        </w:r>
      </w:hyperlink>
      <w:r w:rsidR="00A97621" w:rsidRPr="0004025C">
        <w:rPr>
          <w:sz w:val="24"/>
          <w:szCs w:val="24"/>
          <w:lang w:val="en-GB"/>
        </w:rPr>
        <w:t xml:space="preserve"> </w:t>
      </w:r>
    </w:p>
    <w:p w14:paraId="5F6C75F8" w14:textId="77777777"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1E277E" w:rsidRPr="0004025C">
        <w:rPr>
          <w:sz w:val="24"/>
          <w:szCs w:val="24"/>
          <w:lang w:val="en-GB"/>
        </w:rPr>
        <w:t xml:space="preserve">.2 </w:t>
      </w:r>
      <w:r w:rsidR="001E277E" w:rsidRPr="0004025C">
        <w:rPr>
          <w:sz w:val="24"/>
          <w:szCs w:val="24"/>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EF69EC8" w14:textId="23D841A9"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10.3</w:t>
      </w:r>
      <w:r w:rsidRPr="0004025C">
        <w:rPr>
          <w:sz w:val="24"/>
          <w:szCs w:val="24"/>
          <w:lang w:val="en-GB"/>
        </w:rPr>
        <w:tab/>
      </w:r>
      <w:r w:rsidR="001E277E" w:rsidRPr="0004025C">
        <w:rPr>
          <w:sz w:val="24"/>
          <w:szCs w:val="24"/>
          <w:lang w:val="en-GB"/>
        </w:rPr>
        <w:t xml:space="preserve">The participant may, on written request, gain access to his personal data and correct any information that is inaccurate or incomplete. </w:t>
      </w:r>
      <w:r w:rsidR="006D7137">
        <w:rPr>
          <w:sz w:val="24"/>
          <w:szCs w:val="24"/>
          <w:lang w:val="en-GB"/>
        </w:rPr>
        <w:t>The participant</w:t>
      </w:r>
      <w:r w:rsidR="001E277E" w:rsidRPr="0004025C">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63649E1" w14:textId="77777777"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ARTICLE 1</w:t>
      </w:r>
      <w:r w:rsidR="009A20D6" w:rsidRPr="000A62E3">
        <w:rPr>
          <w:rFonts w:ascii="Times New Roman Bold" w:eastAsiaTheme="majorEastAsia" w:hAnsi="Times New Roman Bold" w:cstheme="majorBidi"/>
          <w:b/>
          <w:bCs/>
          <w:iCs/>
          <w:caps/>
          <w:snapToGrid/>
          <w:szCs w:val="22"/>
          <w:lang w:val="en-GB" w:eastAsia="en-US"/>
        </w:rPr>
        <w:t>1</w:t>
      </w:r>
      <w:r w:rsidRPr="000A62E3">
        <w:rPr>
          <w:rFonts w:ascii="Times New Roman Bold" w:eastAsiaTheme="majorEastAsia" w:hAnsi="Times New Roman Bold" w:cstheme="majorBidi"/>
          <w:b/>
          <w:bCs/>
          <w:iCs/>
          <w:caps/>
          <w:snapToGrid/>
          <w:szCs w:val="22"/>
          <w:lang w:val="en-GB" w:eastAsia="en-US"/>
        </w:rPr>
        <w:t xml:space="preserve"> – TERMINATION OF THE AGREEMENT</w:t>
      </w:r>
    </w:p>
    <w:p w14:paraId="5BBD13CE" w14:textId="77777777" w:rsidR="007D2907" w:rsidRPr="0004025C" w:rsidRDefault="009A20D6" w:rsidP="00683DC3">
      <w:pPr>
        <w:spacing w:after="120"/>
        <w:ind w:left="720" w:hanging="720"/>
        <w:jc w:val="both"/>
        <w:rPr>
          <w:sz w:val="24"/>
          <w:szCs w:val="24"/>
          <w:lang w:val="en-GB"/>
        </w:rPr>
      </w:pPr>
      <w:r w:rsidRPr="0004025C">
        <w:rPr>
          <w:sz w:val="24"/>
          <w:szCs w:val="24"/>
          <w:lang w:val="en-GB"/>
        </w:rPr>
        <w:t>11.1</w:t>
      </w:r>
      <w:r w:rsidRPr="0004025C">
        <w:rPr>
          <w:sz w:val="24"/>
          <w:szCs w:val="24"/>
          <w:lang w:val="en-GB"/>
        </w:rPr>
        <w:tab/>
      </w:r>
      <w:r w:rsidR="007D2907" w:rsidRPr="0004025C">
        <w:rPr>
          <w:sz w:val="24"/>
          <w:szCs w:val="24"/>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43353D1F" w14:textId="0B6B1F50" w:rsidR="004C4F1B" w:rsidRPr="0004025C" w:rsidRDefault="009A20D6" w:rsidP="00683DC3">
      <w:pPr>
        <w:spacing w:after="120"/>
        <w:ind w:left="720" w:hanging="720"/>
        <w:jc w:val="both"/>
        <w:rPr>
          <w:sz w:val="24"/>
          <w:szCs w:val="24"/>
          <w:lang w:val="en-GB"/>
        </w:rPr>
      </w:pPr>
      <w:r w:rsidRPr="0004025C">
        <w:rPr>
          <w:sz w:val="24"/>
          <w:szCs w:val="24"/>
          <w:lang w:val="en-GB"/>
        </w:rPr>
        <w:t>11.</w:t>
      </w:r>
      <w:r w:rsidR="00256446" w:rsidRPr="0004025C">
        <w:rPr>
          <w:sz w:val="24"/>
          <w:szCs w:val="24"/>
          <w:lang w:val="en-GB"/>
        </w:rPr>
        <w:t>2</w:t>
      </w:r>
      <w:r w:rsidRPr="0004025C">
        <w:rPr>
          <w:sz w:val="24"/>
          <w:szCs w:val="24"/>
          <w:lang w:val="en-GB"/>
        </w:rPr>
        <w:tab/>
      </w:r>
      <w:r w:rsidR="007D2907" w:rsidRPr="0004025C">
        <w:rPr>
          <w:sz w:val="24"/>
          <w:szCs w:val="24"/>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6C76B4FC" w14:textId="77777777"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2</w:t>
      </w:r>
      <w:r w:rsidRPr="000A62E3">
        <w:rPr>
          <w:rFonts w:ascii="Times New Roman Bold" w:eastAsiaTheme="majorEastAsia" w:hAnsi="Times New Roman Bold" w:cstheme="majorBidi"/>
          <w:b/>
          <w:bCs/>
          <w:iCs/>
          <w:caps/>
          <w:snapToGrid/>
          <w:szCs w:val="22"/>
          <w:lang w:val="en-GB" w:eastAsia="en-US"/>
        </w:rPr>
        <w:t xml:space="preserve"> – CHECKS AND AUDITS</w:t>
      </w:r>
    </w:p>
    <w:p w14:paraId="210A28E0" w14:textId="625E7BDB" w:rsidR="007D2907" w:rsidRPr="0004025C" w:rsidRDefault="009A20D6" w:rsidP="00683DC3">
      <w:pPr>
        <w:spacing w:after="120"/>
        <w:ind w:left="720" w:hanging="720"/>
        <w:jc w:val="both"/>
        <w:rPr>
          <w:sz w:val="24"/>
          <w:szCs w:val="24"/>
          <w:lang w:val="en-GB"/>
        </w:rPr>
      </w:pPr>
      <w:r w:rsidRPr="0004025C">
        <w:rPr>
          <w:sz w:val="24"/>
          <w:szCs w:val="24"/>
          <w:lang w:val="en-GB"/>
        </w:rPr>
        <w:t>12.1</w:t>
      </w:r>
      <w:r w:rsidRPr="0004025C">
        <w:rPr>
          <w:sz w:val="24"/>
          <w:szCs w:val="24"/>
          <w:lang w:val="en-GB"/>
        </w:rPr>
        <w:tab/>
      </w:r>
      <w:r w:rsidR="007D2907" w:rsidRPr="0004025C">
        <w:rPr>
          <w:sz w:val="24"/>
          <w:szCs w:val="24"/>
          <w:lang w:val="en-GB"/>
        </w:rPr>
        <w:t xml:space="preserve">The parties of the agreement undertake to provide any detailed information requested by the European Commission, the National Agency of </w:t>
      </w:r>
      <w:r w:rsidR="008D2442">
        <w:rPr>
          <w:sz w:val="24"/>
          <w:szCs w:val="24"/>
          <w:lang w:val="en-GB"/>
        </w:rPr>
        <w:t xml:space="preserve">Denmark </w:t>
      </w:r>
      <w:r w:rsidR="007D2907" w:rsidRPr="0004025C">
        <w:rPr>
          <w:sz w:val="24"/>
          <w:szCs w:val="24"/>
          <w:lang w:val="en-GB"/>
        </w:rPr>
        <w:t>or by any other outside body authorised by the European Commission or the National Agency of</w:t>
      </w:r>
      <w:r w:rsidR="008D2442">
        <w:rPr>
          <w:sz w:val="24"/>
          <w:szCs w:val="24"/>
          <w:lang w:val="en-GB"/>
        </w:rPr>
        <w:t xml:space="preserve"> Denmark</w:t>
      </w:r>
      <w:r w:rsidR="007D2907" w:rsidRPr="0004025C">
        <w:rPr>
          <w:sz w:val="24"/>
          <w:szCs w:val="24"/>
          <w:lang w:val="en-GB"/>
        </w:rPr>
        <w:t xml:space="preserve"> to check that the mobility period and the provisions of the agreement are being properly implemented.</w:t>
      </w:r>
    </w:p>
    <w:p w14:paraId="248C76BA" w14:textId="77777777" w:rsidR="00D30767" w:rsidRPr="000A62E3" w:rsidRDefault="00D3076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3</w:t>
      </w:r>
      <w:r w:rsidRPr="000A62E3">
        <w:rPr>
          <w:rFonts w:ascii="Times New Roman Bold" w:eastAsiaTheme="majorEastAsia" w:hAnsi="Times New Roman Bold" w:cstheme="majorBidi"/>
          <w:b/>
          <w:bCs/>
          <w:iCs/>
          <w:caps/>
          <w:snapToGrid/>
          <w:szCs w:val="22"/>
          <w:lang w:val="en-GB" w:eastAsia="en-US"/>
        </w:rPr>
        <w:t xml:space="preserve"> – LIABILITY </w:t>
      </w:r>
    </w:p>
    <w:p w14:paraId="3BB3892C" w14:textId="77777777" w:rsidR="009A20D6" w:rsidRPr="0004025C" w:rsidRDefault="009A20D6" w:rsidP="00683DC3">
      <w:pPr>
        <w:spacing w:after="120"/>
        <w:ind w:left="720" w:hanging="720"/>
        <w:jc w:val="both"/>
        <w:rPr>
          <w:sz w:val="24"/>
          <w:szCs w:val="24"/>
          <w:lang w:val="en-GB"/>
        </w:rPr>
      </w:pPr>
      <w:r w:rsidRPr="0004025C">
        <w:rPr>
          <w:sz w:val="24"/>
          <w:szCs w:val="24"/>
          <w:lang w:val="en-GB"/>
        </w:rPr>
        <w:t>13.1</w:t>
      </w:r>
      <w:r w:rsidRPr="0004025C">
        <w:rPr>
          <w:sz w:val="24"/>
          <w:szCs w:val="24"/>
          <w:lang w:val="en-GB"/>
        </w:rPr>
        <w:tab/>
      </w:r>
      <w:r w:rsidR="001E277E" w:rsidRPr="0004025C">
        <w:rPr>
          <w:sz w:val="24"/>
          <w:szCs w:val="24"/>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71A24163" w14:textId="6801FE45" w:rsidR="001E277E" w:rsidRPr="0004025C" w:rsidRDefault="009A20D6" w:rsidP="00683DC3">
      <w:pPr>
        <w:spacing w:after="120"/>
        <w:ind w:left="720" w:hanging="720"/>
        <w:jc w:val="both"/>
        <w:rPr>
          <w:sz w:val="24"/>
          <w:szCs w:val="24"/>
          <w:lang w:val="en-GB"/>
        </w:rPr>
      </w:pPr>
      <w:r w:rsidRPr="0004025C">
        <w:rPr>
          <w:sz w:val="24"/>
          <w:szCs w:val="24"/>
          <w:lang w:val="en-GB"/>
        </w:rPr>
        <w:t>13.2</w:t>
      </w:r>
      <w:r w:rsidRPr="0004025C">
        <w:rPr>
          <w:sz w:val="24"/>
          <w:szCs w:val="24"/>
          <w:lang w:val="en-GB"/>
        </w:rPr>
        <w:tab/>
      </w:r>
      <w:r w:rsidR="001E277E" w:rsidRPr="0004025C">
        <w:rPr>
          <w:sz w:val="24"/>
          <w:szCs w:val="24"/>
          <w:lang w:val="en-GB"/>
        </w:rPr>
        <w:t>The National Agency of</w:t>
      </w:r>
      <w:r w:rsidR="008D2442">
        <w:rPr>
          <w:sz w:val="24"/>
          <w:szCs w:val="24"/>
          <w:lang w:val="en-GB"/>
        </w:rPr>
        <w:t xml:space="preserve"> Denmark</w:t>
      </w:r>
      <w:r w:rsidR="001E277E" w:rsidRPr="0004025C">
        <w:rPr>
          <w:sz w:val="24"/>
          <w:szCs w:val="24"/>
          <w:lang w:val="en-GB"/>
        </w:rPr>
        <w:t xml:space="preserve"> the European Commission or their staff shall not be held liable in the event of a claim under the agreement relating to any damage caused during the execution of the mobility period. Consequently, the National Agency of</w:t>
      </w:r>
      <w:r w:rsidR="008D2442">
        <w:rPr>
          <w:sz w:val="24"/>
          <w:szCs w:val="24"/>
          <w:lang w:val="en-GB"/>
        </w:rPr>
        <w:t xml:space="preserve"> Denmark </w:t>
      </w:r>
      <w:r w:rsidR="001E277E" w:rsidRPr="0004025C">
        <w:rPr>
          <w:sz w:val="24"/>
          <w:szCs w:val="24"/>
          <w:lang w:val="en-GB"/>
        </w:rPr>
        <w:t xml:space="preserve">or the European Commission shall not entertain any request for indemnity of reimbursement accompanying such claim. </w:t>
      </w:r>
    </w:p>
    <w:p w14:paraId="78B35C16" w14:textId="77777777"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14</w:t>
      </w:r>
      <w:r w:rsidRPr="000A62E3">
        <w:rPr>
          <w:rFonts w:ascii="Times New Roman Bold" w:eastAsiaTheme="majorEastAsia" w:hAnsi="Times New Roman Bold" w:cstheme="majorBidi"/>
          <w:b/>
          <w:bCs/>
          <w:iCs/>
          <w:caps/>
          <w:snapToGrid/>
          <w:szCs w:val="22"/>
          <w:lang w:val="en-GB" w:eastAsia="en-US"/>
        </w:rPr>
        <w:t xml:space="preserve"> –</w:t>
      </w:r>
      <w:r w:rsidR="0004025C">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APPLICABLE LAW AND COMPETENT COURT</w:t>
      </w:r>
    </w:p>
    <w:p w14:paraId="13E0B234" w14:textId="4E4F41EB"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14</w:t>
      </w:r>
      <w:r w:rsidR="007D2907" w:rsidRPr="0004025C">
        <w:rPr>
          <w:sz w:val="24"/>
          <w:szCs w:val="24"/>
          <w:lang w:val="en-GB"/>
        </w:rPr>
        <w:t>.1</w:t>
      </w:r>
      <w:r w:rsidR="007D2907" w:rsidRPr="0004025C">
        <w:rPr>
          <w:sz w:val="24"/>
          <w:szCs w:val="24"/>
          <w:lang w:val="en-GB"/>
        </w:rPr>
        <w:tab/>
        <w:t xml:space="preserve">The Agreement is governed by </w:t>
      </w:r>
      <w:r w:rsidR="008D2442">
        <w:rPr>
          <w:sz w:val="24"/>
          <w:szCs w:val="24"/>
          <w:lang w:val="en-GB"/>
        </w:rPr>
        <w:t>Danish law.</w:t>
      </w:r>
    </w:p>
    <w:p w14:paraId="2E213242" w14:textId="77777777" w:rsidR="007D2907" w:rsidRPr="0004025C" w:rsidRDefault="009A20D6" w:rsidP="004619F5">
      <w:pPr>
        <w:tabs>
          <w:tab w:val="left" w:pos="709"/>
        </w:tabs>
        <w:spacing w:after="120"/>
        <w:ind w:left="709" w:hanging="709"/>
        <w:jc w:val="both"/>
        <w:rPr>
          <w:sz w:val="24"/>
          <w:szCs w:val="24"/>
          <w:lang w:val="en-GB"/>
        </w:rPr>
      </w:pPr>
      <w:r w:rsidRPr="0004025C">
        <w:rPr>
          <w:sz w:val="24"/>
          <w:szCs w:val="24"/>
          <w:lang w:val="en-GB"/>
        </w:rPr>
        <w:t>14</w:t>
      </w:r>
      <w:r w:rsidR="007D2907" w:rsidRPr="0004025C">
        <w:rPr>
          <w:sz w:val="24"/>
          <w:szCs w:val="24"/>
          <w:lang w:val="en-GB"/>
        </w:rPr>
        <w:t>.2</w:t>
      </w:r>
      <w:r w:rsidR="007D2907" w:rsidRPr="0004025C">
        <w:rPr>
          <w:sz w:val="24"/>
          <w:szCs w:val="24"/>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7777777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30D2FC52" w14:textId="77777777" w:rsidR="00137EB2" w:rsidRPr="00891244" w:rsidRDefault="00B90BE6" w:rsidP="2156E4C0">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2926B22D" w14:textId="77777777" w:rsidR="00137EB2" w:rsidRDefault="00137EB2" w:rsidP="00BB726D">
      <w:pPr>
        <w:tabs>
          <w:tab w:val="left" w:pos="5670"/>
        </w:tabs>
        <w:jc w:val="center"/>
        <w:rPr>
          <w:sz w:val="16"/>
          <w:szCs w:val="16"/>
          <w:lang w:val="en-GB"/>
        </w:rPr>
      </w:pPr>
    </w:p>
    <w:p w14:paraId="4C8E40C3" w14:textId="77777777" w:rsidR="00137EB2" w:rsidRDefault="00137EB2" w:rsidP="00BB726D">
      <w:pPr>
        <w:tabs>
          <w:tab w:val="left" w:pos="5670"/>
        </w:tabs>
        <w:jc w:val="center"/>
        <w:rPr>
          <w:sz w:val="16"/>
          <w:szCs w:val="16"/>
          <w:lang w:val="en-GB"/>
        </w:rPr>
      </w:pPr>
    </w:p>
    <w:p w14:paraId="08575F92" w14:textId="77777777" w:rsidR="00137EB2" w:rsidRDefault="00137EB2">
      <w:pPr>
        <w:tabs>
          <w:tab w:val="left" w:pos="5670"/>
        </w:tabs>
        <w:rPr>
          <w:sz w:val="16"/>
          <w:szCs w:val="16"/>
          <w:lang w:val="en-GB"/>
        </w:rPr>
        <w:sectPr w:rsidR="00137EB2"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E85892">
      <w:pPr>
        <w:jc w:val="both"/>
        <w:rPr>
          <w:lang w:val="en-GB"/>
        </w:rPr>
      </w:pPr>
    </w:p>
    <w:p w14:paraId="3D29ABE0" w14:textId="77777777" w:rsidR="00F66F07" w:rsidRPr="00BB726D" w:rsidRDefault="00F66F07" w:rsidP="00654BF9">
      <w:pPr>
        <w:tabs>
          <w:tab w:val="left" w:pos="1701"/>
        </w:tabs>
        <w:jc w:val="right"/>
        <w:rPr>
          <w:b/>
          <w:lang w:val="en-GB"/>
        </w:rPr>
      </w:pPr>
    </w:p>
    <w:sectPr w:rsidR="00F66F07" w:rsidRPr="00BB72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5F9DFFBF" w14:textId="77777777" w:rsidR="00C86544" w:rsidRDefault="00C86544">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9716E">
      <w:rPr>
        <w:rStyle w:val="Sidetal"/>
        <w:noProof/>
        <w:szCs w:val="24"/>
      </w:rPr>
      <w:t>3</w:t>
    </w:r>
    <w:r>
      <w:rPr>
        <w:rStyle w:val="Sidetal"/>
        <w:szCs w:val="24"/>
      </w:rPr>
      <w:fldChar w:fldCharType="end"/>
    </w:r>
  </w:p>
  <w:p w14:paraId="4FEA1079" w14:textId="77777777" w:rsidR="00C86544" w:rsidRDefault="00C86544">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Sidefod"/>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0C8D0FB0" w14:textId="390AAA93" w:rsidR="00C86544" w:rsidRPr="00795729" w:rsidRDefault="00C86544" w:rsidP="00F9359A">
      <w:pPr>
        <w:pStyle w:val="Fodnotetekst"/>
        <w:ind w:left="0" w:firstLine="0"/>
        <w:rPr>
          <w:lang w:val="en-IE"/>
        </w:rPr>
      </w:pPr>
      <w:r w:rsidRPr="00795729">
        <w:rPr>
          <w:rStyle w:val="Fodnotehenvisning"/>
          <w:vertAlign w:val="superscript"/>
        </w:rPr>
        <w:footnoteRef/>
      </w:r>
      <w:r w:rsidRPr="00795729">
        <w:rPr>
          <w:lang w:val="en-GB"/>
        </w:rPr>
        <w:t xml:space="preserve"> </w:t>
      </w:r>
      <w:r w:rsidRPr="004E363F">
        <w:rPr>
          <w:lang w:val="en-GB"/>
        </w:rPr>
        <w:t xml:space="preserve">It is not compulsory to circulate </w:t>
      </w:r>
      <w:r>
        <w:rPr>
          <w:lang w:val="en-GB"/>
        </w:rPr>
        <w:t xml:space="preserve">documents </w:t>
      </w:r>
      <w:r w:rsidRPr="004E363F">
        <w:rPr>
          <w:lang w:val="en-GB"/>
        </w:rPr>
        <w:t>with</w:t>
      </w:r>
      <w:r>
        <w:rPr>
          <w:lang w:val="en-GB"/>
        </w:rPr>
        <w:t xml:space="preserve"> original signatures for Annex 1</w:t>
      </w:r>
      <w:r w:rsidRPr="004E363F">
        <w:rPr>
          <w:lang w:val="en-GB"/>
        </w:rPr>
        <w:t xml:space="preserve"> of this </w:t>
      </w:r>
      <w:r>
        <w:rPr>
          <w:lang w:val="en-GB"/>
        </w:rPr>
        <w:t>agreement</w:t>
      </w:r>
      <w:r w:rsidRPr="004E363F">
        <w:rPr>
          <w:lang w:val="en-GB"/>
        </w:rPr>
        <w:t>: scanned copies of signatures and electronic signatures may be accepted</w:t>
      </w:r>
      <w:r>
        <w:rPr>
          <w:lang w:val="en-GB"/>
        </w:rPr>
        <w:t xml:space="preserve"> </w:t>
      </w:r>
      <w:r w:rsidRPr="00B955C7">
        <w:rPr>
          <w:lang w:val="en-GB"/>
        </w:rPr>
        <w:t>(including via the Erasmus Without Paper Network),</w:t>
      </w:r>
      <w:r w:rsidRPr="004E363F">
        <w:rPr>
          <w:lang w:val="en-GB"/>
        </w:rPr>
        <w:t xml:space="preserve"> depending on the national legislation</w:t>
      </w:r>
      <w:r>
        <w:rPr>
          <w:lang w:val="en-GB"/>
        </w:rPr>
        <w:t xml:space="preserve"> or institutional regulations</w:t>
      </w:r>
      <w:r w:rsidRPr="004E363F">
        <w:rPr>
          <w:lang w:val="en-GB"/>
        </w:rPr>
        <w:t>.</w:t>
      </w:r>
      <w:r w:rsidR="008D2442">
        <w:rPr>
          <w:lang w:val="en-GB"/>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Sidehoved"/>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B9AD" w14:textId="210FE1E3" w:rsidR="00FE56B6" w:rsidRDefault="00FE56B6" w:rsidP="00FE56B6">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8240" behindDoc="0" locked="0" layoutInCell="1" allowOverlap="1" wp14:anchorId="46D3B638" wp14:editId="4AAD9440">
          <wp:simplePos x="0" y="0"/>
          <wp:positionH relativeFrom="column">
            <wp:posOffset>4021032</wp:posOffset>
          </wp:positionH>
          <wp:positionV relativeFrom="paragraph">
            <wp:posOffset>-211455</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3</w:t>
    </w:r>
    <w:r w:rsidRPr="00BB6CED">
      <w:rPr>
        <w:rFonts w:ascii="Arial Narrow" w:hAnsi="Arial Narrow" w:cs="Arial"/>
        <w:i/>
        <w:sz w:val="18"/>
        <w:szCs w:val="18"/>
        <w:lang w:val="en-GB"/>
      </w:rPr>
      <w:t xml:space="preserve"> </w:t>
    </w:r>
    <w:proofErr w:type="gramStart"/>
    <w:r w:rsidRPr="00BB6CED">
      <w:rPr>
        <w:rFonts w:ascii="Arial Narrow" w:hAnsi="Arial Narrow" w:cs="Arial"/>
        <w:i/>
        <w:sz w:val="18"/>
        <w:szCs w:val="18"/>
        <w:lang w:val="en-GB"/>
      </w:rPr>
      <w:t>-  Erasmus</w:t>
    </w:r>
    <w:proofErr w:type="gramEnd"/>
    <w:r w:rsidRPr="00BB6CED">
      <w:rPr>
        <w:rFonts w:ascii="Arial Narrow" w:hAnsi="Arial Narrow" w:cs="Arial"/>
        <w:i/>
        <w:sz w:val="18"/>
        <w:szCs w:val="18"/>
        <w:lang w:val="en-GB"/>
      </w:rPr>
      <w:t>+ participant grant agreement (KA131 and KA171)</w:t>
    </w:r>
  </w:p>
  <w:p w14:paraId="0BC39D18" w14:textId="47930139" w:rsidR="00C86544" w:rsidRPr="00FE56B6" w:rsidRDefault="00C86544" w:rsidP="00FE56B6">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7"/>
  </w:num>
  <w:num w:numId="13">
    <w:abstractNumId w:val="7"/>
  </w:num>
  <w:num w:numId="14">
    <w:abstractNumId w:val="9"/>
  </w:num>
  <w:num w:numId="15">
    <w:abstractNumId w:val="1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8673"/>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1F58"/>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2442"/>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CCA"/>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6B6"/>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uiPriority w:val="99"/>
    <w:rsid w:val="00FB10DF"/>
    <w:rPr>
      <w:sz w:val="16"/>
      <w:szCs w:val="16"/>
    </w:rPr>
  </w:style>
  <w:style w:type="paragraph" w:styleId="Kommentartekst">
    <w:name w:val="annotation text"/>
    <w:basedOn w:val="Normal"/>
    <w:link w:val="KommentartekstTegn"/>
    <w:uiPriority w:val="99"/>
    <w:rsid w:val="00FB10DF"/>
  </w:style>
  <w:style w:type="character" w:customStyle="1" w:styleId="KommentartekstTegn">
    <w:name w:val="Kommentartekst Tegn"/>
    <w:link w:val="Kommentartekst"/>
    <w:uiPriority w:val="99"/>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www.w3.org/XML/1998/namespace"/>
    <ds:schemaRef ds:uri="http://purl.org/dc/dcmitype/"/>
    <ds:schemaRef ds:uri="http://purl.org/dc/terms/"/>
    <ds:schemaRef ds:uri="cfd06d9f-862c-4359-9a69-c66ff689f26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A35505DD-43E3-4F6F-99DA-BB620A51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2694</Words>
  <Characters>15124</Characters>
  <Application>Microsoft Office Word</Application>
  <DocSecurity>0</DocSecurity>
  <Lines>321</Lines>
  <Paragraphs>147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2015-03-04T15:51:00Z</cp:lastPrinted>
  <dcterms:created xsi:type="dcterms:W3CDTF">2023-06-14T19:17:00Z</dcterms:created>
  <dcterms:modified xsi:type="dcterms:W3CDTF">2023-06-14T19:17:00Z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ies>
</file>